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F1511F" w14:textId="77777777" w:rsidR="00EA18EB" w:rsidRPr="00E0476C" w:rsidRDefault="00EA18EB" w:rsidP="00EA18EB">
      <w:pPr>
        <w:jc w:val="center"/>
        <w:rPr>
          <w:rFonts w:ascii="Calibri" w:hAnsi="Calibri" w:cs="Times New Roman"/>
          <w:b/>
          <w:bCs/>
          <w:color w:val="000000"/>
          <w:szCs w:val="22"/>
          <w:lang w:eastAsia="en-GB"/>
        </w:rPr>
      </w:pPr>
      <w:r w:rsidRPr="00E0476C">
        <w:rPr>
          <w:rFonts w:ascii="Calibri" w:hAnsi="Calibri" w:cs="Times New Roman"/>
          <w:b/>
          <w:bCs/>
          <w:color w:val="000000"/>
          <w:szCs w:val="22"/>
          <w:lang w:eastAsia="en-GB"/>
        </w:rPr>
        <w:t>GBA Token Development Requirements</w:t>
      </w:r>
    </w:p>
    <w:p w14:paraId="22420625" w14:textId="77777777" w:rsidR="00EA18EB" w:rsidRPr="00E0476C" w:rsidRDefault="00EA18EB" w:rsidP="009F3FD1">
      <w:pPr>
        <w:jc w:val="both"/>
        <w:rPr>
          <w:rFonts w:ascii="Calibri" w:hAnsi="Calibri" w:cs="Times New Roman"/>
          <w:b/>
          <w:bCs/>
          <w:color w:val="000000"/>
          <w:sz w:val="22"/>
          <w:szCs w:val="22"/>
          <w:lang w:eastAsia="en-GB"/>
        </w:rPr>
      </w:pPr>
    </w:p>
    <w:p w14:paraId="50F76D43" w14:textId="1168EFE4" w:rsidR="00EA18EB" w:rsidRPr="00E0476C" w:rsidRDefault="00EA18EB" w:rsidP="00EA18EB">
      <w:pPr>
        <w:rPr>
          <w:rFonts w:ascii="Calibri" w:hAnsi="Calibri"/>
          <w:lang w:val="en-US"/>
        </w:rPr>
      </w:pPr>
      <w:r w:rsidRPr="00E0476C">
        <w:rPr>
          <w:rFonts w:ascii="Calibri" w:hAnsi="Calibri"/>
        </w:rPr>
        <w:t xml:space="preserve">As the first step to becoming a Decentralized Autonomous Organization, the Government Blockchain Association will develop the GBA Token as a </w:t>
      </w:r>
      <w:r w:rsidRPr="00E0476C">
        <w:rPr>
          <w:rFonts w:ascii="Calibri" w:hAnsi="Calibri"/>
          <w:lang w:val="en-US"/>
        </w:rPr>
        <w:t>mechanism to provide individuals with an economic incentive to join the GBA, contribute to it and stay in the association.</w:t>
      </w:r>
    </w:p>
    <w:p w14:paraId="5A1449F4" w14:textId="77777777" w:rsidR="00EA18EB" w:rsidRPr="00E0476C" w:rsidRDefault="00EA18EB" w:rsidP="00EA18EB">
      <w:pPr>
        <w:rPr>
          <w:rFonts w:ascii="Calibri" w:hAnsi="Calibri"/>
        </w:rPr>
      </w:pPr>
    </w:p>
    <w:p w14:paraId="21FC2748" w14:textId="028A33F8" w:rsidR="00EA18EB" w:rsidRPr="00E0476C" w:rsidRDefault="00EA18EB" w:rsidP="00EA18EB">
      <w:pPr>
        <w:rPr>
          <w:rFonts w:ascii="Calibri" w:hAnsi="Calibri"/>
        </w:rPr>
      </w:pPr>
      <w:r w:rsidRPr="00E0476C">
        <w:rPr>
          <w:rFonts w:ascii="Calibri" w:hAnsi="Calibri"/>
        </w:rPr>
        <w:t xml:space="preserve">The GBA Token will be compliant with the </w:t>
      </w:r>
      <w:hyperlink r:id="rId8" w:history="1">
        <w:r w:rsidRPr="00E0476C">
          <w:rPr>
            <w:rStyle w:val="Hyperlink"/>
            <w:rFonts w:ascii="Calibri" w:hAnsi="Calibri"/>
          </w:rPr>
          <w:t>ERC</w:t>
        </w:r>
        <w:r w:rsidRPr="00E0476C">
          <w:rPr>
            <w:rStyle w:val="Hyperlink"/>
            <w:rFonts w:ascii="Calibri" w:hAnsi="Calibri"/>
          </w:rPr>
          <w:t>2</w:t>
        </w:r>
        <w:r w:rsidRPr="00E0476C">
          <w:rPr>
            <w:rStyle w:val="Hyperlink"/>
            <w:rFonts w:ascii="Calibri" w:hAnsi="Calibri"/>
          </w:rPr>
          <w:t>0 standard</w:t>
        </w:r>
      </w:hyperlink>
      <w:r w:rsidRPr="00E0476C">
        <w:rPr>
          <w:rFonts w:ascii="Calibri" w:hAnsi="Calibri"/>
        </w:rPr>
        <w:t xml:space="preserve"> that </w:t>
      </w:r>
      <w:r w:rsidRPr="00E0476C">
        <w:rPr>
          <w:rFonts w:ascii="Calibri" w:hAnsi="Calibri"/>
        </w:rPr>
        <w:t>specifies the minimum functionality that an Ethereum s</w:t>
      </w:r>
      <w:r w:rsidR="00433407" w:rsidRPr="00E0476C">
        <w:rPr>
          <w:rFonts w:ascii="Calibri" w:hAnsi="Calibri"/>
        </w:rPr>
        <w:t>mart contract needs to provide</w:t>
      </w:r>
      <w:r w:rsidRPr="00E0476C">
        <w:rPr>
          <w:rFonts w:ascii="Calibri" w:hAnsi="Calibri"/>
        </w:rPr>
        <w:t xml:space="preserve"> in order to be considered compatible. </w:t>
      </w:r>
      <w:r w:rsidRPr="00E0476C">
        <w:rPr>
          <w:rFonts w:ascii="Calibri" w:hAnsi="Calibri"/>
        </w:rPr>
        <w:t>For the GBA Token</w:t>
      </w:r>
      <w:r w:rsidR="00433407" w:rsidRPr="00E0476C">
        <w:rPr>
          <w:rFonts w:ascii="Calibri" w:hAnsi="Calibri"/>
        </w:rPr>
        <w:t>,</w:t>
      </w:r>
      <w:r w:rsidRPr="00E0476C">
        <w:rPr>
          <w:rFonts w:ascii="Calibri" w:hAnsi="Calibri"/>
        </w:rPr>
        <w:t xml:space="preserve"> we need the implementation of </w:t>
      </w:r>
      <w:r w:rsidRPr="00E0476C">
        <w:rPr>
          <w:rFonts w:ascii="Calibri" w:hAnsi="Calibri"/>
        </w:rPr>
        <w:t>the following functions:</w:t>
      </w:r>
    </w:p>
    <w:p w14:paraId="617BC33B" w14:textId="77777777" w:rsidR="00EA18EB" w:rsidRPr="00E0476C" w:rsidRDefault="00EA18EB" w:rsidP="00EA18EB">
      <w:pPr>
        <w:numPr>
          <w:ilvl w:val="0"/>
          <w:numId w:val="1"/>
        </w:numPr>
        <w:textAlignment w:val="baseline"/>
        <w:rPr>
          <w:rFonts w:ascii="Calibri" w:hAnsi="Calibri"/>
        </w:rPr>
      </w:pPr>
      <w:r w:rsidRPr="00E0476C">
        <w:rPr>
          <w:rFonts w:ascii="Calibri" w:hAnsi="Calibri"/>
        </w:rPr>
        <w:t xml:space="preserve">function </w:t>
      </w:r>
      <w:proofErr w:type="spellStart"/>
      <w:proofErr w:type="gramStart"/>
      <w:r w:rsidRPr="00E0476C">
        <w:rPr>
          <w:rFonts w:ascii="Calibri" w:hAnsi="Calibri"/>
        </w:rPr>
        <w:t>totalSupply</w:t>
      </w:r>
      <w:proofErr w:type="spellEnd"/>
      <w:r w:rsidRPr="00E0476C">
        <w:rPr>
          <w:rFonts w:ascii="Calibri" w:hAnsi="Calibri"/>
        </w:rPr>
        <w:t>(</w:t>
      </w:r>
      <w:proofErr w:type="gramEnd"/>
      <w:r w:rsidRPr="00E0476C">
        <w:rPr>
          <w:rFonts w:ascii="Calibri" w:hAnsi="Calibri"/>
        </w:rPr>
        <w:t xml:space="preserve">) </w:t>
      </w:r>
    </w:p>
    <w:p w14:paraId="63FD929C" w14:textId="77777777" w:rsidR="00EA18EB" w:rsidRPr="00E0476C" w:rsidRDefault="00EA18EB" w:rsidP="00EA18EB">
      <w:pPr>
        <w:numPr>
          <w:ilvl w:val="0"/>
          <w:numId w:val="1"/>
        </w:numPr>
        <w:textAlignment w:val="baseline"/>
        <w:rPr>
          <w:rFonts w:ascii="Calibri" w:hAnsi="Calibri"/>
        </w:rPr>
      </w:pPr>
      <w:r w:rsidRPr="00E0476C">
        <w:rPr>
          <w:rFonts w:ascii="Calibri" w:hAnsi="Calibri"/>
        </w:rPr>
        <w:t xml:space="preserve">function </w:t>
      </w:r>
      <w:proofErr w:type="spellStart"/>
      <w:proofErr w:type="gramStart"/>
      <w:r w:rsidRPr="00E0476C">
        <w:rPr>
          <w:rFonts w:ascii="Calibri" w:hAnsi="Calibri"/>
        </w:rPr>
        <w:t>balanceOf</w:t>
      </w:r>
      <w:proofErr w:type="spellEnd"/>
      <w:r w:rsidRPr="00E0476C">
        <w:rPr>
          <w:rFonts w:ascii="Calibri" w:hAnsi="Calibri"/>
        </w:rPr>
        <w:t>(</w:t>
      </w:r>
      <w:proofErr w:type="gramEnd"/>
      <w:r w:rsidRPr="00E0476C">
        <w:rPr>
          <w:rFonts w:ascii="Calibri" w:hAnsi="Calibri"/>
        </w:rPr>
        <w:t>)</w:t>
      </w:r>
    </w:p>
    <w:p w14:paraId="11EE6542" w14:textId="77777777" w:rsidR="00EA18EB" w:rsidRPr="00E0476C" w:rsidRDefault="00EA18EB" w:rsidP="00EA18EB">
      <w:pPr>
        <w:numPr>
          <w:ilvl w:val="0"/>
          <w:numId w:val="1"/>
        </w:numPr>
        <w:textAlignment w:val="baseline"/>
        <w:rPr>
          <w:rFonts w:ascii="Calibri" w:hAnsi="Calibri"/>
        </w:rPr>
      </w:pPr>
      <w:r w:rsidRPr="00E0476C">
        <w:rPr>
          <w:rFonts w:ascii="Calibri" w:hAnsi="Calibri"/>
        </w:rPr>
        <w:t xml:space="preserve">function </w:t>
      </w:r>
      <w:proofErr w:type="gramStart"/>
      <w:r w:rsidRPr="00E0476C">
        <w:rPr>
          <w:rFonts w:ascii="Calibri" w:hAnsi="Calibri"/>
        </w:rPr>
        <w:t>transfer(</w:t>
      </w:r>
      <w:proofErr w:type="gramEnd"/>
      <w:r w:rsidRPr="00E0476C">
        <w:rPr>
          <w:rFonts w:ascii="Calibri" w:hAnsi="Calibri"/>
        </w:rPr>
        <w:t>)</w:t>
      </w:r>
    </w:p>
    <w:p w14:paraId="01AF4EC0" w14:textId="77777777" w:rsidR="00EA18EB" w:rsidRPr="00E0476C" w:rsidRDefault="00EA18EB" w:rsidP="00EA18EB">
      <w:pPr>
        <w:numPr>
          <w:ilvl w:val="0"/>
          <w:numId w:val="1"/>
        </w:numPr>
        <w:textAlignment w:val="baseline"/>
        <w:rPr>
          <w:rFonts w:ascii="Calibri" w:hAnsi="Calibri"/>
        </w:rPr>
      </w:pPr>
      <w:r w:rsidRPr="00E0476C">
        <w:rPr>
          <w:rFonts w:ascii="Calibri" w:hAnsi="Calibri"/>
        </w:rPr>
        <w:t xml:space="preserve">function </w:t>
      </w:r>
      <w:proofErr w:type="spellStart"/>
      <w:proofErr w:type="gramStart"/>
      <w:r w:rsidRPr="00E0476C">
        <w:rPr>
          <w:rFonts w:ascii="Calibri" w:hAnsi="Calibri"/>
        </w:rPr>
        <w:t>transferFrom</w:t>
      </w:r>
      <w:proofErr w:type="spellEnd"/>
      <w:r w:rsidRPr="00E0476C">
        <w:rPr>
          <w:rFonts w:ascii="Calibri" w:hAnsi="Calibri"/>
        </w:rPr>
        <w:t>(</w:t>
      </w:r>
      <w:proofErr w:type="gramEnd"/>
      <w:r w:rsidRPr="00E0476C">
        <w:rPr>
          <w:rFonts w:ascii="Calibri" w:hAnsi="Calibri"/>
        </w:rPr>
        <w:t>)</w:t>
      </w:r>
    </w:p>
    <w:p w14:paraId="39B71CD2" w14:textId="77777777" w:rsidR="00EA18EB" w:rsidRPr="00E0476C" w:rsidRDefault="00EA18EB" w:rsidP="00EA18EB">
      <w:pPr>
        <w:numPr>
          <w:ilvl w:val="0"/>
          <w:numId w:val="1"/>
        </w:numPr>
        <w:textAlignment w:val="baseline"/>
        <w:rPr>
          <w:rFonts w:ascii="Calibri" w:hAnsi="Calibri"/>
        </w:rPr>
      </w:pPr>
      <w:r w:rsidRPr="00E0476C">
        <w:rPr>
          <w:rFonts w:ascii="Calibri" w:hAnsi="Calibri"/>
        </w:rPr>
        <w:t xml:space="preserve">function </w:t>
      </w:r>
      <w:proofErr w:type="gramStart"/>
      <w:r w:rsidRPr="00E0476C">
        <w:rPr>
          <w:rFonts w:ascii="Calibri" w:hAnsi="Calibri"/>
        </w:rPr>
        <w:t>approve(</w:t>
      </w:r>
      <w:proofErr w:type="gramEnd"/>
      <w:r w:rsidRPr="00E0476C">
        <w:rPr>
          <w:rFonts w:ascii="Calibri" w:hAnsi="Calibri"/>
        </w:rPr>
        <w:t>)</w:t>
      </w:r>
    </w:p>
    <w:p w14:paraId="59F26E31" w14:textId="40D97224" w:rsidR="00EA18EB" w:rsidRPr="00E0476C" w:rsidRDefault="00EA18EB" w:rsidP="00EA18EB">
      <w:pPr>
        <w:numPr>
          <w:ilvl w:val="0"/>
          <w:numId w:val="1"/>
        </w:numPr>
        <w:textAlignment w:val="baseline"/>
        <w:rPr>
          <w:rFonts w:ascii="Calibri" w:hAnsi="Calibri"/>
        </w:rPr>
      </w:pPr>
      <w:r w:rsidRPr="00E0476C">
        <w:rPr>
          <w:rFonts w:ascii="Calibri" w:hAnsi="Calibri"/>
        </w:rPr>
        <w:t xml:space="preserve">function </w:t>
      </w:r>
      <w:proofErr w:type="gramStart"/>
      <w:r w:rsidRPr="00E0476C">
        <w:rPr>
          <w:rFonts w:ascii="Calibri" w:hAnsi="Calibri"/>
        </w:rPr>
        <w:t>allowance(</w:t>
      </w:r>
      <w:proofErr w:type="gramEnd"/>
      <w:r w:rsidRPr="00E0476C">
        <w:rPr>
          <w:rFonts w:ascii="Calibri" w:hAnsi="Calibri"/>
        </w:rPr>
        <w:t>)</w:t>
      </w:r>
    </w:p>
    <w:p w14:paraId="7DD3F37B" w14:textId="77777777" w:rsidR="00EA18EB" w:rsidRPr="00E0476C" w:rsidRDefault="00EA18EB" w:rsidP="00EA18EB">
      <w:pPr>
        <w:textAlignment w:val="baseline"/>
        <w:rPr>
          <w:rFonts w:ascii="Calibri" w:hAnsi="Calibri"/>
        </w:rPr>
      </w:pPr>
    </w:p>
    <w:p w14:paraId="6A2E1A4D" w14:textId="59775202" w:rsidR="00433407" w:rsidRPr="00E0476C" w:rsidRDefault="005B7BA3" w:rsidP="00EA18EB">
      <w:pPr>
        <w:textAlignment w:val="baseline"/>
        <w:rPr>
          <w:rFonts w:ascii="Calibri" w:hAnsi="Calibri"/>
        </w:rPr>
      </w:pPr>
      <w:r w:rsidRPr="00E0476C">
        <w:rPr>
          <w:rFonts w:ascii="Calibri" w:hAnsi="Calibri"/>
        </w:rPr>
        <w:t>The</w:t>
      </w:r>
      <w:r w:rsidR="00433407" w:rsidRPr="00E0476C">
        <w:rPr>
          <w:rFonts w:ascii="Calibri" w:hAnsi="Calibri"/>
        </w:rPr>
        <w:t xml:space="preserve"> GBA Token</w:t>
      </w:r>
      <w:r w:rsidR="00C40E03" w:rsidRPr="00E0476C">
        <w:rPr>
          <w:rFonts w:ascii="Calibri" w:hAnsi="Calibri"/>
        </w:rPr>
        <w:t xml:space="preserve"> smart contract</w:t>
      </w:r>
      <w:r w:rsidR="00433407" w:rsidRPr="00E0476C">
        <w:rPr>
          <w:rFonts w:ascii="Calibri" w:hAnsi="Calibri"/>
        </w:rPr>
        <w:t xml:space="preserve"> </w:t>
      </w:r>
      <w:r w:rsidRPr="00E0476C">
        <w:rPr>
          <w:rFonts w:ascii="Calibri" w:hAnsi="Calibri"/>
        </w:rPr>
        <w:t>will</w:t>
      </w:r>
      <w:r w:rsidR="00C40E03" w:rsidRPr="00E0476C">
        <w:rPr>
          <w:rFonts w:ascii="Calibri" w:hAnsi="Calibri"/>
        </w:rPr>
        <w:t xml:space="preserve"> release </w:t>
      </w:r>
      <w:r w:rsidR="00433407" w:rsidRPr="00E0476C">
        <w:rPr>
          <w:rFonts w:ascii="Calibri" w:hAnsi="Calibri"/>
        </w:rPr>
        <w:t>an adjustable number of tokens to the GBA members on a monthly basis.</w:t>
      </w:r>
      <w:r w:rsidR="00027499" w:rsidRPr="00E0476C">
        <w:rPr>
          <w:rFonts w:ascii="Calibri" w:hAnsi="Calibri"/>
        </w:rPr>
        <w:t xml:space="preserve"> The rules for the distribution of these tokens are explained below:</w:t>
      </w:r>
    </w:p>
    <w:p w14:paraId="2DC5799F" w14:textId="00B32905" w:rsidR="00027499" w:rsidRPr="00E0476C" w:rsidRDefault="00D0628A" w:rsidP="00027499">
      <w:pPr>
        <w:pStyle w:val="ListParagraph"/>
        <w:numPr>
          <w:ilvl w:val="0"/>
          <w:numId w:val="7"/>
        </w:numPr>
        <w:textAlignment w:val="baseline"/>
        <w:rPr>
          <w:rFonts w:ascii="Calibri" w:hAnsi="Calibri"/>
        </w:rPr>
      </w:pPr>
      <w:r w:rsidRPr="00E0476C">
        <w:rPr>
          <w:rFonts w:ascii="Calibri" w:hAnsi="Calibri"/>
        </w:rPr>
        <w:t>A</w:t>
      </w:r>
      <w:r w:rsidR="00027499" w:rsidRPr="00E0476C">
        <w:rPr>
          <w:rFonts w:ascii="Calibri" w:hAnsi="Calibri"/>
        </w:rPr>
        <w:t>ll</w:t>
      </w:r>
      <w:r w:rsidR="00027499" w:rsidRPr="00E0476C">
        <w:rPr>
          <w:rFonts w:ascii="Calibri" w:hAnsi="Calibri"/>
        </w:rPr>
        <w:t xml:space="preserve"> GBA member</w:t>
      </w:r>
      <w:r w:rsidR="00027499" w:rsidRPr="00E0476C">
        <w:rPr>
          <w:rFonts w:ascii="Calibri" w:hAnsi="Calibri"/>
        </w:rPr>
        <w:t>s will receive 5 votes</w:t>
      </w:r>
      <w:r w:rsidRPr="00E0476C">
        <w:rPr>
          <w:rFonts w:ascii="Calibri" w:hAnsi="Calibri"/>
        </w:rPr>
        <w:t xml:space="preserve"> per month</w:t>
      </w:r>
      <w:r w:rsidR="00027499" w:rsidRPr="00E0476C">
        <w:rPr>
          <w:rFonts w:ascii="Calibri" w:hAnsi="Calibri"/>
        </w:rPr>
        <w:t>.</w:t>
      </w:r>
    </w:p>
    <w:p w14:paraId="03D48ED7" w14:textId="483D6C99" w:rsidR="00027499" w:rsidRPr="00E0476C" w:rsidRDefault="00D0628A" w:rsidP="00027499">
      <w:pPr>
        <w:pStyle w:val="ListParagraph"/>
        <w:numPr>
          <w:ilvl w:val="0"/>
          <w:numId w:val="7"/>
        </w:numPr>
        <w:textAlignment w:val="baseline"/>
        <w:rPr>
          <w:rFonts w:ascii="Calibri" w:hAnsi="Calibri"/>
        </w:rPr>
      </w:pPr>
      <w:r w:rsidRPr="00E0476C">
        <w:rPr>
          <w:rFonts w:ascii="Calibri" w:hAnsi="Calibri"/>
        </w:rPr>
        <w:t>A</w:t>
      </w:r>
      <w:r w:rsidR="00027499" w:rsidRPr="00E0476C">
        <w:rPr>
          <w:rFonts w:ascii="Calibri" w:hAnsi="Calibri"/>
        </w:rPr>
        <w:t xml:space="preserve">ll GBA members can use their votes to reward other GBA members for their </w:t>
      </w:r>
      <w:r w:rsidR="00027499" w:rsidRPr="00E0476C">
        <w:rPr>
          <w:rFonts w:ascii="Calibri" w:hAnsi="Calibri"/>
          <w:lang w:val="en-US"/>
        </w:rPr>
        <w:t>contribution</w:t>
      </w:r>
      <w:r w:rsidRPr="00E0476C">
        <w:rPr>
          <w:rFonts w:ascii="Calibri" w:hAnsi="Calibri"/>
          <w:lang w:val="en-US"/>
        </w:rPr>
        <w:t>s</w:t>
      </w:r>
      <w:r w:rsidR="00027499" w:rsidRPr="00E0476C">
        <w:rPr>
          <w:rFonts w:ascii="Calibri" w:hAnsi="Calibri"/>
          <w:lang w:val="en-US"/>
        </w:rPr>
        <w:t xml:space="preserve"> to the GBA community during </w:t>
      </w:r>
      <w:r w:rsidRPr="00E0476C">
        <w:rPr>
          <w:rFonts w:ascii="Calibri" w:hAnsi="Calibri"/>
          <w:lang w:val="en-US"/>
        </w:rPr>
        <w:t>that</w:t>
      </w:r>
      <w:r w:rsidR="00027499" w:rsidRPr="00E0476C">
        <w:rPr>
          <w:rFonts w:ascii="Calibri" w:hAnsi="Calibri"/>
          <w:lang w:val="en-US"/>
        </w:rPr>
        <w:t xml:space="preserve"> month.</w:t>
      </w:r>
    </w:p>
    <w:p w14:paraId="27B9DCB4" w14:textId="0F7CF679" w:rsidR="00027499" w:rsidRPr="00E0476C" w:rsidRDefault="00D0628A" w:rsidP="00027499">
      <w:pPr>
        <w:pStyle w:val="ListParagraph"/>
        <w:numPr>
          <w:ilvl w:val="0"/>
          <w:numId w:val="7"/>
        </w:numPr>
        <w:textAlignment w:val="baseline"/>
        <w:rPr>
          <w:rFonts w:ascii="Calibri" w:hAnsi="Calibri"/>
        </w:rPr>
      </w:pPr>
      <w:r w:rsidRPr="00E0476C">
        <w:rPr>
          <w:rFonts w:ascii="Calibri" w:hAnsi="Calibri"/>
        </w:rPr>
        <w:t>T</w:t>
      </w:r>
      <w:r w:rsidR="005B7BA3" w:rsidRPr="00E0476C">
        <w:rPr>
          <w:rFonts w:ascii="Calibri" w:hAnsi="Calibri"/>
        </w:rPr>
        <w:t>he smart contract will release</w:t>
      </w:r>
      <w:r w:rsidR="00027499" w:rsidRPr="00E0476C">
        <w:rPr>
          <w:rFonts w:ascii="Calibri" w:hAnsi="Calibri"/>
        </w:rPr>
        <w:t xml:space="preserve"> </w:t>
      </w:r>
      <w:r w:rsidR="005B7BA3" w:rsidRPr="00E0476C">
        <w:rPr>
          <w:rFonts w:ascii="Calibri" w:hAnsi="Calibri"/>
        </w:rPr>
        <w:t xml:space="preserve">100 </w:t>
      </w:r>
      <w:r w:rsidR="00027499" w:rsidRPr="00E0476C">
        <w:rPr>
          <w:rFonts w:ascii="Calibri" w:hAnsi="Calibri"/>
        </w:rPr>
        <w:t>GBA T</w:t>
      </w:r>
      <w:r w:rsidR="00433407" w:rsidRPr="00E0476C">
        <w:rPr>
          <w:rFonts w:ascii="Calibri" w:hAnsi="Calibri"/>
        </w:rPr>
        <w:t xml:space="preserve">okens </w:t>
      </w:r>
      <w:r w:rsidR="005B7BA3" w:rsidRPr="00E0476C">
        <w:rPr>
          <w:rFonts w:ascii="Calibri" w:hAnsi="Calibri"/>
        </w:rPr>
        <w:t>for each GBA member.</w:t>
      </w:r>
    </w:p>
    <w:p w14:paraId="03CC609E" w14:textId="318BF261" w:rsidR="00433407" w:rsidRPr="00E0476C" w:rsidRDefault="00027499" w:rsidP="00433407">
      <w:pPr>
        <w:pStyle w:val="ListParagraph"/>
        <w:numPr>
          <w:ilvl w:val="0"/>
          <w:numId w:val="7"/>
        </w:numPr>
        <w:textAlignment w:val="baseline"/>
        <w:rPr>
          <w:rFonts w:ascii="Calibri" w:hAnsi="Calibri"/>
        </w:rPr>
      </w:pPr>
      <w:r w:rsidRPr="00E0476C">
        <w:rPr>
          <w:rFonts w:ascii="Calibri" w:hAnsi="Calibri"/>
        </w:rPr>
        <w:t xml:space="preserve">Each </w:t>
      </w:r>
      <w:r w:rsidR="00433407" w:rsidRPr="00E0476C">
        <w:rPr>
          <w:rFonts w:ascii="Calibri" w:hAnsi="Calibri"/>
        </w:rPr>
        <w:t>GBA member will receive an amount of</w:t>
      </w:r>
      <w:r w:rsidRPr="00E0476C">
        <w:rPr>
          <w:rFonts w:ascii="Calibri" w:hAnsi="Calibri"/>
        </w:rPr>
        <w:t xml:space="preserve"> GBA T</w:t>
      </w:r>
      <w:r w:rsidR="00433407" w:rsidRPr="00E0476C">
        <w:rPr>
          <w:rFonts w:ascii="Calibri" w:hAnsi="Calibri"/>
        </w:rPr>
        <w:t xml:space="preserve">okens proportional to the votes that </w:t>
      </w:r>
      <w:r w:rsidRPr="00E0476C">
        <w:rPr>
          <w:rFonts w:ascii="Calibri" w:hAnsi="Calibri"/>
        </w:rPr>
        <w:t>he/she</w:t>
      </w:r>
      <w:r w:rsidR="00433407" w:rsidRPr="00E0476C">
        <w:rPr>
          <w:rFonts w:ascii="Calibri" w:hAnsi="Calibri"/>
        </w:rPr>
        <w:t xml:space="preserve"> received</w:t>
      </w:r>
      <w:r w:rsidRPr="00E0476C">
        <w:rPr>
          <w:rFonts w:ascii="Calibri" w:hAnsi="Calibri"/>
        </w:rPr>
        <w:t xml:space="preserve"> </w:t>
      </w:r>
      <w:r w:rsidR="00D0628A" w:rsidRPr="00E0476C">
        <w:rPr>
          <w:rFonts w:ascii="Calibri" w:hAnsi="Calibri"/>
        </w:rPr>
        <w:t xml:space="preserve">as a reward </w:t>
      </w:r>
      <w:r w:rsidRPr="00E0476C">
        <w:rPr>
          <w:rFonts w:ascii="Calibri" w:hAnsi="Calibri"/>
        </w:rPr>
        <w:t xml:space="preserve">during </w:t>
      </w:r>
      <w:r w:rsidR="00D0628A" w:rsidRPr="00E0476C">
        <w:rPr>
          <w:rFonts w:ascii="Calibri" w:hAnsi="Calibri"/>
        </w:rPr>
        <w:t>that</w:t>
      </w:r>
      <w:r w:rsidRPr="00E0476C">
        <w:rPr>
          <w:rFonts w:ascii="Calibri" w:hAnsi="Calibri"/>
        </w:rPr>
        <w:t xml:space="preserve"> month.</w:t>
      </w:r>
    </w:p>
    <w:p w14:paraId="7917E9BB" w14:textId="1C620294" w:rsidR="00D0628A" w:rsidRPr="00E0476C" w:rsidRDefault="008E7AB3" w:rsidP="00D0628A">
      <w:pPr>
        <w:pStyle w:val="ListParagraph"/>
        <w:numPr>
          <w:ilvl w:val="0"/>
          <w:numId w:val="7"/>
        </w:numPr>
        <w:textAlignment w:val="baseline"/>
        <w:rPr>
          <w:rFonts w:ascii="Calibri" w:hAnsi="Calibri"/>
        </w:rPr>
      </w:pPr>
      <w:r w:rsidRPr="00E0476C">
        <w:rPr>
          <w:rFonts w:ascii="Calibri" w:hAnsi="Calibri"/>
        </w:rPr>
        <w:t>Initially, the information about</w:t>
      </w:r>
      <w:r w:rsidR="00433407" w:rsidRPr="00E0476C">
        <w:rPr>
          <w:rFonts w:ascii="Calibri" w:hAnsi="Calibri"/>
        </w:rPr>
        <w:t xml:space="preserve"> </w:t>
      </w:r>
      <w:r w:rsidR="00D0628A" w:rsidRPr="00E0476C">
        <w:rPr>
          <w:rFonts w:ascii="Calibri" w:hAnsi="Calibri"/>
        </w:rPr>
        <w:t xml:space="preserve">the </w:t>
      </w:r>
      <w:r w:rsidR="00433407" w:rsidRPr="00E0476C">
        <w:rPr>
          <w:rFonts w:ascii="Calibri" w:hAnsi="Calibri"/>
        </w:rPr>
        <w:t xml:space="preserve">number of tokens that each member </w:t>
      </w:r>
      <w:r w:rsidR="00D0628A" w:rsidRPr="00E0476C">
        <w:rPr>
          <w:rFonts w:ascii="Calibri" w:hAnsi="Calibri"/>
        </w:rPr>
        <w:t xml:space="preserve">should receive each month </w:t>
      </w:r>
      <w:r w:rsidR="00433407" w:rsidRPr="00E0476C">
        <w:rPr>
          <w:rFonts w:ascii="Calibri" w:hAnsi="Calibri"/>
        </w:rPr>
        <w:t>will be provided by an Oracle (a trusted third party designated by the GBA Directors</w:t>
      </w:r>
      <w:r w:rsidR="00D0628A" w:rsidRPr="00E0476C">
        <w:rPr>
          <w:rFonts w:ascii="Calibri" w:hAnsi="Calibri"/>
        </w:rPr>
        <w:t>)</w:t>
      </w:r>
      <w:r w:rsidR="00433407" w:rsidRPr="00E0476C">
        <w:rPr>
          <w:rFonts w:ascii="Calibri" w:hAnsi="Calibri"/>
        </w:rPr>
        <w:t>.</w:t>
      </w:r>
    </w:p>
    <w:p w14:paraId="6AA7CCF4" w14:textId="0C8DD6E6" w:rsidR="00433407" w:rsidRPr="00E0476C" w:rsidRDefault="00D0628A" w:rsidP="00433407">
      <w:pPr>
        <w:pStyle w:val="ListParagraph"/>
        <w:numPr>
          <w:ilvl w:val="0"/>
          <w:numId w:val="7"/>
        </w:numPr>
        <w:textAlignment w:val="baseline"/>
        <w:rPr>
          <w:rFonts w:ascii="Calibri" w:hAnsi="Calibri"/>
        </w:rPr>
      </w:pPr>
      <w:r w:rsidRPr="00E0476C">
        <w:rPr>
          <w:rFonts w:ascii="Calibri" w:hAnsi="Calibri"/>
        </w:rPr>
        <w:t>The formula for the amount of GBA Tokens that a GBA member should receive in a month is:</w:t>
      </w:r>
    </w:p>
    <w:p w14:paraId="3879DD7E" w14:textId="77777777" w:rsidR="00D0628A" w:rsidRPr="00E0476C" w:rsidRDefault="00D0628A" w:rsidP="00D0628A">
      <w:pPr>
        <w:textAlignment w:val="baseline"/>
        <w:rPr>
          <w:rFonts w:ascii="Calibri" w:hAnsi="Calibri"/>
        </w:rPr>
      </w:pPr>
    </w:p>
    <w:p w14:paraId="3F6BBCE8" w14:textId="4DE68FD4" w:rsidR="00D0628A" w:rsidRPr="00E0476C" w:rsidRDefault="00D0628A" w:rsidP="00D0628A">
      <w:pPr>
        <w:ind w:firstLine="90"/>
        <w:textAlignment w:val="baseline"/>
        <w:rPr>
          <w:rFonts w:ascii="Calibri" w:eastAsiaTheme="minorEastAsia" w:hAnsi="Calibri"/>
        </w:rPr>
      </w:pPr>
      <m:oMathPara>
        <m:oMath>
          <m:r>
            <w:rPr>
              <w:rFonts w:ascii="Cambria Math" w:hAnsi="Cambria Math"/>
            </w:rPr>
            <m:t>Tokens for MemberN=</m:t>
          </m:r>
          <m:f>
            <m:fPr>
              <m:ctrlPr>
                <w:rPr>
                  <w:rFonts w:ascii="Cambria Math" w:hAnsi="Cambria Math"/>
                  <w:i/>
                </w:rPr>
              </m:ctrlPr>
            </m:fPr>
            <m:num>
              <m:r>
                <w:rPr>
                  <w:rFonts w:ascii="Cambria Math" w:hAnsi="Cambria Math"/>
                </w:rPr>
                <m:t>Tokens Released MonthX</m:t>
              </m:r>
            </m:num>
            <m:den>
              <m:r>
                <w:rPr>
                  <w:rFonts w:ascii="Cambria Math" w:hAnsi="Cambria Math"/>
                </w:rPr>
                <m:t>Total Vot</m:t>
              </m:r>
              <m:r>
                <w:rPr>
                  <w:rFonts w:ascii="Cambria Math" w:hAnsi="Cambria Math" w:cs="Cambria Math"/>
                </w:rPr>
                <m:t>e</m:t>
              </m:r>
              <m:r>
                <w:rPr>
                  <w:rFonts w:ascii="Cambria Math" w:hAnsi="Cambria Math"/>
                </w:rPr>
                <m:t>s MonthX</m:t>
              </m:r>
            </m:den>
          </m:f>
          <m:r>
            <w:rPr>
              <w:rFonts w:ascii="Cambria Math" w:hAnsi="Cambria Math"/>
            </w:rPr>
            <m:t xml:space="preserve">*Votes </m:t>
          </m:r>
          <m:r>
            <w:rPr>
              <w:rFonts w:ascii="Cambria Math" w:hAnsi="Cambria Math"/>
            </w:rPr>
            <m:t>to</m:t>
          </m:r>
          <m:r>
            <w:rPr>
              <w:rFonts w:ascii="Cambria Math" w:hAnsi="Cambria Math"/>
            </w:rPr>
            <m:t xml:space="preserve"> MemberN in MonthX</m:t>
          </m:r>
          <m:r>
            <w:rPr>
              <w:rStyle w:val="FootnoteReference"/>
              <w:rFonts w:ascii="Cambria Math" w:hAnsi="Cambria Math"/>
              <w:i/>
            </w:rPr>
            <w:footnoteReference w:id="1"/>
          </m:r>
        </m:oMath>
      </m:oMathPara>
    </w:p>
    <w:p w14:paraId="3CF8D3FB" w14:textId="77777777" w:rsidR="00D0628A" w:rsidRPr="00E0476C" w:rsidRDefault="00D0628A" w:rsidP="00D0628A">
      <w:pPr>
        <w:textAlignment w:val="baseline"/>
        <w:rPr>
          <w:rFonts w:ascii="Calibri" w:eastAsiaTheme="minorEastAsia" w:hAnsi="Calibri"/>
        </w:rPr>
      </w:pPr>
    </w:p>
    <w:p w14:paraId="30E9290A" w14:textId="2EF05B83" w:rsidR="00D0628A" w:rsidRPr="00E0476C" w:rsidRDefault="00D0628A" w:rsidP="00D0628A">
      <w:pPr>
        <w:textAlignment w:val="baseline"/>
        <w:rPr>
          <w:rFonts w:ascii="Calibri" w:eastAsiaTheme="minorEastAsia" w:hAnsi="Calibri"/>
        </w:rPr>
      </w:pPr>
      <w:r w:rsidRPr="00E0476C">
        <w:rPr>
          <w:rFonts w:ascii="Calibri" w:eastAsiaTheme="minorEastAsia" w:hAnsi="Calibri"/>
        </w:rPr>
        <w:t>Where:</w:t>
      </w:r>
    </w:p>
    <w:p w14:paraId="7BD82AD6" w14:textId="77777777" w:rsidR="00D0628A" w:rsidRPr="00E0476C" w:rsidRDefault="00D0628A" w:rsidP="00D0628A">
      <w:pPr>
        <w:textAlignment w:val="baseline"/>
        <w:rPr>
          <w:rFonts w:ascii="Calibri" w:eastAsiaTheme="minorEastAsia" w:hAnsi="Calibri"/>
        </w:rPr>
      </w:pPr>
    </w:p>
    <w:p w14:paraId="55F38F86" w14:textId="68C5A9DC" w:rsidR="00D0628A" w:rsidRPr="00E0476C" w:rsidRDefault="00D0628A" w:rsidP="00D0628A">
      <w:pPr>
        <w:pStyle w:val="ListParagraph"/>
        <w:numPr>
          <w:ilvl w:val="0"/>
          <w:numId w:val="8"/>
        </w:numPr>
        <w:textAlignment w:val="baseline"/>
        <w:rPr>
          <w:rFonts w:ascii="Calibri" w:eastAsiaTheme="minorEastAsia" w:hAnsi="Calibri"/>
        </w:rPr>
      </w:pPr>
      <m:oMath>
        <m:r>
          <w:rPr>
            <w:rFonts w:ascii="Cambria Math" w:hAnsi="Cambria Math"/>
          </w:rPr>
          <m:t>Tokens Released MonthX</m:t>
        </m:r>
        <m:r>
          <w:rPr>
            <w:rFonts w:ascii="Cambria Math" w:hAnsi="Cambria Math"/>
          </w:rPr>
          <m:t>=Number of GBA members</m:t>
        </m:r>
        <m:r>
          <w:rPr>
            <w:rFonts w:ascii="Cambria Math" w:hAnsi="Cambria Math"/>
          </w:rPr>
          <m:t xml:space="preserve"> in MonthX</m:t>
        </m:r>
        <m:r>
          <w:rPr>
            <w:rFonts w:ascii="Cambria Math" w:hAnsi="Cambria Math"/>
          </w:rPr>
          <m:t>*100</m:t>
        </m:r>
      </m:oMath>
    </w:p>
    <w:p w14:paraId="23BDB23E" w14:textId="684048BA" w:rsidR="00D0628A" w:rsidRPr="00E0476C" w:rsidRDefault="00D0628A" w:rsidP="003038CC">
      <w:pPr>
        <w:pStyle w:val="ListParagraph"/>
        <w:numPr>
          <w:ilvl w:val="0"/>
          <w:numId w:val="8"/>
        </w:numPr>
        <w:textAlignment w:val="baseline"/>
        <w:rPr>
          <w:rFonts w:ascii="Calibri" w:hAnsi="Calibri"/>
        </w:rPr>
      </w:pPr>
      <m:oMath>
        <m:r>
          <w:rPr>
            <w:rFonts w:ascii="Cambria Math" w:hAnsi="Cambria Math"/>
          </w:rPr>
          <m:t>Total Votes</m:t>
        </m:r>
        <m:r>
          <w:rPr>
            <w:rFonts w:ascii="Cambria Math" w:hAnsi="Cambria Math"/>
          </w:rPr>
          <m:t xml:space="preserve"> MonthX=</m:t>
        </m:r>
        <m:nary>
          <m:naryPr>
            <m:chr m:val="∑"/>
            <m:limLoc m:val="undOvr"/>
            <m:subHide m:val="1"/>
            <m:supHide m:val="1"/>
            <m:ctrlPr>
              <w:rPr>
                <w:rFonts w:ascii="Cambria Math" w:hAnsi="Cambria Math"/>
                <w:i/>
              </w:rPr>
            </m:ctrlPr>
          </m:naryPr>
          <m:sub/>
          <m:sup/>
          <m:e>
            <m:r>
              <w:rPr>
                <w:rFonts w:ascii="Cambria Math" w:hAnsi="Cambria Math"/>
              </w:rPr>
              <m:t xml:space="preserve">Votes </m:t>
            </m:r>
            <m:r>
              <w:rPr>
                <w:rFonts w:ascii="Cambria Math" w:hAnsi="Cambria Math"/>
              </w:rPr>
              <m:t>to</m:t>
            </m:r>
            <m:r>
              <w:rPr>
                <w:rFonts w:ascii="Cambria Math" w:hAnsi="Cambria Math"/>
              </w:rPr>
              <m:t xml:space="preserve"> Each GBA member</m:t>
            </m:r>
          </m:e>
        </m:nary>
        <m:r>
          <m:rPr>
            <m:sty m:val="p"/>
          </m:rPr>
          <w:rPr>
            <w:rStyle w:val="FootnoteReference"/>
            <w:rFonts w:ascii="Cambria Math" w:hAnsi="Cambria Math"/>
          </w:rPr>
          <w:footnoteReference w:id="2"/>
        </m:r>
      </m:oMath>
    </w:p>
    <w:p w14:paraId="10A46312" w14:textId="77777777" w:rsidR="00E875E2" w:rsidRPr="00E0476C" w:rsidRDefault="00E875E2" w:rsidP="00E875E2">
      <w:pPr>
        <w:textAlignment w:val="baseline"/>
        <w:rPr>
          <w:rFonts w:ascii="Calibri" w:hAnsi="Calibri"/>
        </w:rPr>
      </w:pPr>
    </w:p>
    <w:p w14:paraId="0AE786B0" w14:textId="545ACEC1" w:rsidR="005B7BA3" w:rsidRPr="00E0476C" w:rsidRDefault="005B7BA3" w:rsidP="005B7BA3">
      <w:pPr>
        <w:textAlignment w:val="baseline"/>
        <w:rPr>
          <w:rFonts w:ascii="Calibri" w:hAnsi="Calibri"/>
        </w:rPr>
      </w:pPr>
      <w:r w:rsidRPr="00E0476C">
        <w:rPr>
          <w:rFonts w:ascii="Calibri" w:hAnsi="Calibri"/>
        </w:rPr>
        <w:lastRenderedPageBreak/>
        <w:t>[</w:t>
      </w:r>
      <w:r w:rsidR="000F3CB5" w:rsidRPr="00E0476C">
        <w:rPr>
          <w:rFonts w:ascii="Calibri" w:hAnsi="Calibri"/>
        </w:rPr>
        <w:t xml:space="preserve">JP: </w:t>
      </w:r>
      <w:r w:rsidRPr="00E0476C">
        <w:rPr>
          <w:rFonts w:ascii="Calibri" w:hAnsi="Calibri"/>
        </w:rPr>
        <w:t>Do we want to implement any lockups or vesting schedules? The main objective of these schedules is to make sure that token holders don’t dump the tokens in the market as soon as they received them]</w:t>
      </w:r>
    </w:p>
    <w:p w14:paraId="342CE548" w14:textId="77777777" w:rsidR="000F3CB5" w:rsidRPr="00E0476C" w:rsidRDefault="000F3CB5" w:rsidP="005B7BA3">
      <w:pPr>
        <w:textAlignment w:val="baseline"/>
        <w:rPr>
          <w:rFonts w:ascii="Calibri" w:hAnsi="Calibri"/>
        </w:rPr>
      </w:pPr>
    </w:p>
    <w:p w14:paraId="3964C410" w14:textId="1270C234" w:rsidR="000F3CB5" w:rsidRPr="00E0476C" w:rsidRDefault="000F3CB5" w:rsidP="005B7BA3">
      <w:pPr>
        <w:textAlignment w:val="baseline"/>
        <w:rPr>
          <w:rFonts w:ascii="Calibri" w:hAnsi="Calibri"/>
        </w:rPr>
      </w:pPr>
      <w:r w:rsidRPr="00E0476C">
        <w:rPr>
          <w:rFonts w:ascii="Calibri" w:hAnsi="Calibri"/>
        </w:rPr>
        <w:t>[JP: We should ask for the development and the testing of the smart contract + any changes required after receiving the feedback from the smart contract audit]</w:t>
      </w:r>
    </w:p>
    <w:p w14:paraId="10F7324F" w14:textId="77777777" w:rsidR="00E0476C" w:rsidRPr="00E0476C" w:rsidRDefault="00E0476C" w:rsidP="005B7BA3">
      <w:pPr>
        <w:textAlignment w:val="baseline"/>
        <w:rPr>
          <w:rFonts w:ascii="Calibri" w:hAnsi="Calibri"/>
        </w:rPr>
      </w:pPr>
    </w:p>
    <w:p w14:paraId="7651B346" w14:textId="314646AB" w:rsidR="00E0476C" w:rsidRPr="00E0476C" w:rsidRDefault="00E0476C" w:rsidP="005B7BA3">
      <w:pPr>
        <w:textAlignment w:val="baseline"/>
        <w:rPr>
          <w:rFonts w:ascii="Calibri" w:hAnsi="Calibri"/>
          <w:b/>
        </w:rPr>
      </w:pPr>
      <w:r w:rsidRPr="00E0476C">
        <w:rPr>
          <w:rFonts w:ascii="Calibri" w:hAnsi="Calibri"/>
          <w:b/>
        </w:rPr>
        <w:t>Summary:</w:t>
      </w:r>
    </w:p>
    <w:p w14:paraId="79A93DC9" w14:textId="77777777" w:rsidR="00E0476C" w:rsidRPr="00E0476C" w:rsidRDefault="00E0476C" w:rsidP="00E0476C">
      <w:pPr>
        <w:rPr>
          <w:rFonts w:ascii="Calibri" w:eastAsia="Times New Roman" w:hAnsi="Calibri" w:cs="Times New Roman"/>
          <w:color w:val="000000"/>
          <w:lang w:eastAsia="en-GB"/>
        </w:rPr>
      </w:pPr>
    </w:p>
    <w:tbl>
      <w:tblPr>
        <w:tblW w:w="9354" w:type="dxa"/>
        <w:tblCellMar>
          <w:top w:w="15" w:type="dxa"/>
          <w:left w:w="15" w:type="dxa"/>
          <w:bottom w:w="15" w:type="dxa"/>
          <w:right w:w="15" w:type="dxa"/>
        </w:tblCellMar>
        <w:tblLook w:val="04A0" w:firstRow="1" w:lastRow="0" w:firstColumn="1" w:lastColumn="0" w:noHBand="0" w:noVBand="1"/>
      </w:tblPr>
      <w:tblGrid>
        <w:gridCol w:w="5300"/>
        <w:gridCol w:w="4054"/>
      </w:tblGrid>
      <w:tr w:rsidR="00E0476C" w:rsidRPr="00E0476C" w14:paraId="0B178CAC" w14:textId="77777777" w:rsidTr="0079200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B44C44" w14:textId="77777777" w:rsidR="00E0476C" w:rsidRPr="00E0476C" w:rsidRDefault="00E0476C" w:rsidP="00792009">
            <w:pPr>
              <w:rPr>
                <w:rFonts w:ascii="Calibri" w:hAnsi="Calibri" w:cs="Times New Roman"/>
                <w:b/>
                <w:bCs/>
                <w:color w:val="000000"/>
                <w:sz w:val="22"/>
                <w:szCs w:val="22"/>
                <w:lang w:eastAsia="en-GB"/>
              </w:rPr>
            </w:pPr>
            <w:r w:rsidRPr="00E0476C">
              <w:rPr>
                <w:rFonts w:ascii="Calibri" w:hAnsi="Calibri" w:cs="Times New Roman"/>
                <w:b/>
                <w:bCs/>
                <w:color w:val="000000"/>
                <w:sz w:val="22"/>
                <w:szCs w:val="22"/>
                <w:lang w:eastAsia="en-GB"/>
              </w:rPr>
              <w:t>Token name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DEBD78" w14:textId="77777777" w:rsidR="00E0476C" w:rsidRPr="00E0476C" w:rsidRDefault="00E0476C" w:rsidP="00792009">
            <w:pPr>
              <w:jc w:val="center"/>
              <w:rPr>
                <w:rFonts w:ascii="Calibri" w:hAnsi="Calibri" w:cs="Times New Roman"/>
                <w:bCs/>
                <w:color w:val="000000"/>
                <w:sz w:val="22"/>
                <w:szCs w:val="22"/>
                <w:lang w:eastAsia="en-GB"/>
              </w:rPr>
            </w:pPr>
            <w:r w:rsidRPr="00E0476C">
              <w:rPr>
                <w:rFonts w:ascii="Calibri" w:hAnsi="Calibri" w:cs="Times New Roman"/>
                <w:bCs/>
                <w:color w:val="000000"/>
                <w:sz w:val="22"/>
                <w:szCs w:val="22"/>
                <w:lang w:eastAsia="en-GB"/>
              </w:rPr>
              <w:t>GBA Token</w:t>
            </w:r>
          </w:p>
        </w:tc>
      </w:tr>
      <w:tr w:rsidR="00E0476C" w:rsidRPr="00E0476C" w14:paraId="4489F24B" w14:textId="77777777" w:rsidTr="0079200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7C616D" w14:textId="77777777" w:rsidR="00E0476C" w:rsidRPr="00E0476C" w:rsidRDefault="00E0476C" w:rsidP="00792009">
            <w:pPr>
              <w:rPr>
                <w:rFonts w:ascii="Calibri" w:hAnsi="Calibri" w:cs="Times New Roman"/>
                <w:b/>
                <w:bCs/>
                <w:color w:val="000000"/>
                <w:sz w:val="22"/>
                <w:szCs w:val="22"/>
                <w:lang w:eastAsia="en-GB"/>
              </w:rPr>
            </w:pPr>
            <w:r w:rsidRPr="00E0476C">
              <w:rPr>
                <w:rFonts w:ascii="Calibri" w:hAnsi="Calibri" w:cs="Times New Roman"/>
                <w:b/>
                <w:bCs/>
                <w:color w:val="000000"/>
                <w:sz w:val="22"/>
                <w:szCs w:val="22"/>
                <w:lang w:eastAsia="en-GB"/>
              </w:rPr>
              <w:t>Desired Token Ticker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B25C41" w14:textId="77777777" w:rsidR="00E0476C" w:rsidRPr="00E0476C" w:rsidRDefault="00E0476C" w:rsidP="00792009">
            <w:pPr>
              <w:jc w:val="center"/>
              <w:rPr>
                <w:rFonts w:ascii="Calibri" w:hAnsi="Calibri" w:cs="Times New Roman"/>
                <w:bCs/>
                <w:color w:val="000000"/>
                <w:sz w:val="22"/>
                <w:szCs w:val="22"/>
                <w:lang w:eastAsia="en-GB"/>
              </w:rPr>
            </w:pPr>
            <w:r w:rsidRPr="00E0476C">
              <w:rPr>
                <w:rFonts w:ascii="Calibri" w:hAnsi="Calibri" w:cs="Times New Roman"/>
                <w:bCs/>
                <w:color w:val="000000"/>
                <w:sz w:val="22"/>
                <w:szCs w:val="22"/>
                <w:lang w:eastAsia="en-GB"/>
              </w:rPr>
              <w:t>GBA</w:t>
            </w:r>
          </w:p>
        </w:tc>
      </w:tr>
      <w:tr w:rsidR="00E0476C" w:rsidRPr="00E0476C" w14:paraId="54EA2E6E" w14:textId="77777777" w:rsidTr="0079200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21086D" w14:textId="77777777" w:rsidR="00E0476C" w:rsidRPr="00E0476C" w:rsidRDefault="00E0476C" w:rsidP="00792009">
            <w:pPr>
              <w:rPr>
                <w:rFonts w:ascii="Calibri" w:hAnsi="Calibri" w:cs="Times New Roman"/>
                <w:b/>
                <w:bCs/>
                <w:color w:val="000000"/>
                <w:sz w:val="22"/>
                <w:szCs w:val="22"/>
                <w:lang w:eastAsia="en-GB"/>
              </w:rPr>
            </w:pPr>
            <w:r w:rsidRPr="00E0476C">
              <w:rPr>
                <w:rFonts w:ascii="Calibri" w:hAnsi="Calibri" w:cs="Times New Roman"/>
                <w:b/>
                <w:bCs/>
                <w:color w:val="000000"/>
                <w:sz w:val="22"/>
                <w:szCs w:val="22"/>
                <w:lang w:eastAsia="en-GB"/>
              </w:rPr>
              <w:t>Number of decimal places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4D2DFE" w14:textId="77777777" w:rsidR="00E0476C" w:rsidRPr="00E0476C" w:rsidRDefault="00E0476C" w:rsidP="00792009">
            <w:pPr>
              <w:jc w:val="center"/>
              <w:rPr>
                <w:rFonts w:ascii="Calibri" w:hAnsi="Calibri" w:cs="Times New Roman"/>
                <w:bCs/>
                <w:color w:val="000000"/>
                <w:sz w:val="22"/>
                <w:szCs w:val="22"/>
                <w:lang w:eastAsia="en-GB"/>
              </w:rPr>
            </w:pPr>
            <w:r w:rsidRPr="00E0476C">
              <w:rPr>
                <w:rFonts w:ascii="Calibri" w:hAnsi="Calibri" w:cs="Times New Roman"/>
                <w:bCs/>
                <w:color w:val="000000"/>
                <w:sz w:val="22"/>
                <w:szCs w:val="22"/>
                <w:lang w:eastAsia="en-GB"/>
              </w:rPr>
              <w:t>8 (standard)</w:t>
            </w:r>
          </w:p>
        </w:tc>
      </w:tr>
      <w:tr w:rsidR="00E0476C" w:rsidRPr="00E0476C" w14:paraId="21CFBB35" w14:textId="77777777" w:rsidTr="0079200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0424E7" w14:textId="77777777" w:rsidR="00E0476C" w:rsidRPr="00E0476C" w:rsidRDefault="00E0476C" w:rsidP="00792009">
            <w:pPr>
              <w:rPr>
                <w:rFonts w:ascii="Calibri" w:hAnsi="Calibri" w:cs="Times New Roman"/>
                <w:b/>
                <w:bCs/>
                <w:color w:val="000000"/>
                <w:sz w:val="22"/>
                <w:szCs w:val="22"/>
                <w:lang w:eastAsia="en-GB"/>
              </w:rPr>
            </w:pPr>
            <w:r w:rsidRPr="00E0476C">
              <w:rPr>
                <w:rFonts w:ascii="Calibri" w:hAnsi="Calibri" w:cs="Times New Roman"/>
                <w:b/>
                <w:bCs/>
                <w:color w:val="000000"/>
                <w:sz w:val="22"/>
                <w:szCs w:val="22"/>
                <w:lang w:eastAsia="en-GB"/>
              </w:rPr>
              <w:t>Token Supply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087DD2" w14:textId="77777777" w:rsidR="00E0476C" w:rsidRPr="00E0476C" w:rsidRDefault="00E0476C" w:rsidP="00792009">
            <w:pPr>
              <w:jc w:val="center"/>
              <w:rPr>
                <w:rFonts w:ascii="Calibri" w:hAnsi="Calibri" w:cs="Times New Roman"/>
                <w:bCs/>
                <w:color w:val="000000"/>
                <w:sz w:val="22"/>
                <w:szCs w:val="22"/>
                <w:lang w:eastAsia="en-GB"/>
              </w:rPr>
            </w:pPr>
            <w:r w:rsidRPr="00E0476C">
              <w:rPr>
                <w:rFonts w:ascii="Calibri" w:hAnsi="Calibri" w:cs="Times New Roman"/>
                <w:bCs/>
                <w:color w:val="000000"/>
                <w:sz w:val="22"/>
                <w:szCs w:val="22"/>
                <w:lang w:eastAsia="en-GB"/>
              </w:rPr>
              <w:t>Fixed (100,000,000)</w:t>
            </w:r>
          </w:p>
        </w:tc>
      </w:tr>
      <w:tr w:rsidR="00E0476C" w:rsidRPr="00E0476C" w14:paraId="14ECFB73" w14:textId="77777777" w:rsidTr="0079200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4D9288" w14:textId="77777777" w:rsidR="00E0476C" w:rsidRPr="00E0476C" w:rsidRDefault="00E0476C" w:rsidP="00792009">
            <w:pPr>
              <w:rPr>
                <w:rFonts w:ascii="Calibri" w:hAnsi="Calibri" w:cs="Times New Roman"/>
                <w:b/>
                <w:bCs/>
                <w:color w:val="000000"/>
                <w:sz w:val="22"/>
                <w:szCs w:val="22"/>
                <w:lang w:eastAsia="en-GB"/>
              </w:rPr>
            </w:pPr>
            <w:r w:rsidRPr="00E0476C">
              <w:rPr>
                <w:rFonts w:ascii="Calibri" w:hAnsi="Calibri" w:cs="Times New Roman"/>
                <w:b/>
                <w:bCs/>
                <w:color w:val="000000"/>
                <w:sz w:val="22"/>
                <w:szCs w:val="22"/>
                <w:lang w:eastAsia="en-GB"/>
              </w:rPr>
              <w:t>Lockups &amp; Vesting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FB40AC" w14:textId="77777777" w:rsidR="00E0476C" w:rsidRPr="00E0476C" w:rsidRDefault="00E0476C" w:rsidP="00792009">
            <w:pPr>
              <w:jc w:val="center"/>
              <w:rPr>
                <w:rFonts w:ascii="Calibri" w:hAnsi="Calibri" w:cs="Times New Roman"/>
                <w:bCs/>
                <w:color w:val="000000"/>
                <w:sz w:val="22"/>
                <w:szCs w:val="22"/>
                <w:lang w:eastAsia="en-GB"/>
              </w:rPr>
            </w:pPr>
            <w:r w:rsidRPr="00E0476C">
              <w:rPr>
                <w:rFonts w:ascii="Calibri" w:hAnsi="Calibri" w:cs="Times New Roman"/>
                <w:bCs/>
                <w:color w:val="000000"/>
                <w:sz w:val="22"/>
                <w:szCs w:val="22"/>
                <w:lang w:eastAsia="en-GB"/>
              </w:rPr>
              <w:t>To be defined</w:t>
            </w:r>
          </w:p>
        </w:tc>
      </w:tr>
    </w:tbl>
    <w:p w14:paraId="62773315" w14:textId="77777777" w:rsidR="00E0476C" w:rsidRPr="00E0476C" w:rsidRDefault="00E0476C" w:rsidP="00E0476C">
      <w:pPr>
        <w:rPr>
          <w:rFonts w:ascii="Calibri" w:eastAsia="Times New Roman" w:hAnsi="Calibri" w:cs="Times New Roman"/>
          <w:lang w:eastAsia="en-GB"/>
        </w:rPr>
      </w:pPr>
    </w:p>
    <w:p w14:paraId="7011E5C9" w14:textId="77777777" w:rsidR="00E0476C" w:rsidRPr="00E0476C" w:rsidRDefault="00E0476C" w:rsidP="005B7BA3">
      <w:pPr>
        <w:textAlignment w:val="baseline"/>
        <w:rPr>
          <w:rFonts w:ascii="Calibri" w:hAnsi="Calibri"/>
        </w:rPr>
      </w:pPr>
    </w:p>
    <w:p w14:paraId="3F47006C" w14:textId="070CA375" w:rsidR="005B7BA3" w:rsidRPr="00E0476C" w:rsidRDefault="005B7BA3">
      <w:pPr>
        <w:rPr>
          <w:rFonts w:ascii="Calibri" w:hAnsi="Calibri"/>
          <w:b/>
        </w:rPr>
      </w:pPr>
    </w:p>
    <w:p w14:paraId="0AD6EDBB" w14:textId="77777777" w:rsidR="000F3CB5" w:rsidRPr="00E0476C" w:rsidRDefault="000F3CB5">
      <w:pPr>
        <w:rPr>
          <w:rFonts w:ascii="Calibri" w:hAnsi="Calibri"/>
          <w:b/>
        </w:rPr>
      </w:pPr>
    </w:p>
    <w:p w14:paraId="400CEC31" w14:textId="77777777" w:rsidR="005B7BA3" w:rsidRPr="00E0476C" w:rsidRDefault="005B7BA3">
      <w:pPr>
        <w:rPr>
          <w:rFonts w:ascii="Calibri" w:hAnsi="Calibri"/>
          <w:b/>
        </w:rPr>
      </w:pPr>
      <w:r w:rsidRPr="00E0476C">
        <w:rPr>
          <w:rFonts w:ascii="Calibri" w:hAnsi="Calibri"/>
          <w:b/>
        </w:rPr>
        <w:br w:type="page"/>
      </w:r>
    </w:p>
    <w:p w14:paraId="0FC3EC6D" w14:textId="0CACF6F7" w:rsidR="00433407" w:rsidRPr="00E0476C" w:rsidRDefault="008E7AB3" w:rsidP="005B7BA3">
      <w:pPr>
        <w:jc w:val="center"/>
        <w:textAlignment w:val="baseline"/>
        <w:rPr>
          <w:rFonts w:ascii="Calibri" w:hAnsi="Calibri"/>
          <w:b/>
        </w:rPr>
      </w:pPr>
      <w:r w:rsidRPr="00E0476C">
        <w:rPr>
          <w:rFonts w:ascii="Calibri" w:hAnsi="Calibri"/>
          <w:b/>
        </w:rPr>
        <w:t>Appendix 1</w:t>
      </w:r>
    </w:p>
    <w:p w14:paraId="628B1C8C" w14:textId="77777777" w:rsidR="008E7AB3" w:rsidRPr="00E0476C" w:rsidRDefault="008E7AB3" w:rsidP="008E7AB3">
      <w:pPr>
        <w:textAlignment w:val="baseline"/>
        <w:rPr>
          <w:rFonts w:ascii="Calibri" w:hAnsi="Calibri"/>
          <w:b/>
        </w:rPr>
      </w:pPr>
    </w:p>
    <w:p w14:paraId="0DD31741" w14:textId="762FDDC5" w:rsidR="008E7AB3" w:rsidRPr="00E0476C" w:rsidRDefault="008E7AB3" w:rsidP="008E7AB3">
      <w:pPr>
        <w:textAlignment w:val="baseline"/>
        <w:rPr>
          <w:rFonts w:ascii="Calibri" w:hAnsi="Calibri"/>
          <w:b/>
        </w:rPr>
      </w:pPr>
      <w:r w:rsidRPr="00E0476C">
        <w:rPr>
          <w:rFonts w:ascii="Calibri" w:hAnsi="Calibri"/>
          <w:b/>
        </w:rPr>
        <w:t>Example of the distribution of Tokens:</w:t>
      </w:r>
    </w:p>
    <w:p w14:paraId="1D9A7C67" w14:textId="77777777" w:rsidR="00433407" w:rsidRPr="00E0476C" w:rsidRDefault="00433407" w:rsidP="00433407">
      <w:pPr>
        <w:textAlignment w:val="baseline"/>
        <w:rPr>
          <w:rFonts w:ascii="Calibri" w:hAnsi="Calibri"/>
          <w:b/>
        </w:rPr>
      </w:pPr>
    </w:p>
    <w:p w14:paraId="5C34A4A4" w14:textId="77777777" w:rsidR="00433407" w:rsidRPr="00E0476C" w:rsidRDefault="00433407" w:rsidP="00433407">
      <w:pPr>
        <w:textAlignment w:val="baseline"/>
        <w:rPr>
          <w:rFonts w:ascii="Calibri" w:hAnsi="Calibri"/>
        </w:rPr>
      </w:pPr>
      <w:r w:rsidRPr="00E0476C">
        <w:rPr>
          <w:rFonts w:ascii="Calibri" w:hAnsi="Calibri"/>
          <w:u w:val="single"/>
        </w:rPr>
        <w:t>Month 1:</w:t>
      </w:r>
    </w:p>
    <w:p w14:paraId="4AA33E67" w14:textId="49F74A98" w:rsidR="00433407" w:rsidRPr="00E0476C" w:rsidRDefault="00433407" w:rsidP="00433407">
      <w:pPr>
        <w:textAlignment w:val="baseline"/>
        <w:rPr>
          <w:rFonts w:ascii="Calibri" w:hAnsi="Calibri"/>
        </w:rPr>
      </w:pPr>
      <w:r w:rsidRPr="00E0476C">
        <w:rPr>
          <w:rFonts w:ascii="Calibri" w:hAnsi="Calibri"/>
        </w:rPr>
        <w:t>GBA members = 5, then 500 GBA Tokens to be distributed.</w:t>
      </w:r>
    </w:p>
    <w:p w14:paraId="25F88446" w14:textId="4996F3F5" w:rsidR="00433407" w:rsidRPr="00E0476C" w:rsidRDefault="008E7AB3" w:rsidP="00433407">
      <w:pPr>
        <w:textAlignment w:val="baseline"/>
        <w:rPr>
          <w:rFonts w:ascii="Calibri" w:hAnsi="Calibri"/>
        </w:rPr>
      </w:pPr>
      <w:r w:rsidRPr="00E0476C">
        <w:rPr>
          <w:rFonts w:ascii="Calibri" w:hAnsi="Calibri"/>
        </w:rPr>
        <w:t>Total votes = 25</w:t>
      </w:r>
    </w:p>
    <w:p w14:paraId="44CC3EA3" w14:textId="622D8BB8" w:rsidR="00433407" w:rsidRPr="00E0476C" w:rsidRDefault="00433407" w:rsidP="00433407">
      <w:pPr>
        <w:textAlignment w:val="baseline"/>
        <w:rPr>
          <w:rFonts w:ascii="Calibri" w:hAnsi="Calibri"/>
        </w:rPr>
      </w:pPr>
      <w:r w:rsidRPr="00E0476C">
        <w:rPr>
          <w:rFonts w:ascii="Calibri" w:hAnsi="Calibri"/>
        </w:rPr>
        <w:t>Votes received by GB</w:t>
      </w:r>
      <w:r w:rsidR="005B7BA3" w:rsidRPr="00E0476C">
        <w:rPr>
          <w:rFonts w:ascii="Calibri" w:hAnsi="Calibri"/>
        </w:rPr>
        <w:t>A M</w:t>
      </w:r>
      <w:r w:rsidRPr="00E0476C">
        <w:rPr>
          <w:rFonts w:ascii="Calibri" w:hAnsi="Calibri"/>
        </w:rPr>
        <w:t>ember 1</w:t>
      </w:r>
      <w:r w:rsidR="005B7BA3" w:rsidRPr="00E0476C">
        <w:rPr>
          <w:rFonts w:ascii="Calibri" w:hAnsi="Calibri"/>
        </w:rPr>
        <w:t xml:space="preserve"> = 10</w:t>
      </w:r>
    </w:p>
    <w:p w14:paraId="2CDCFC52" w14:textId="08560E14" w:rsidR="005B7BA3" w:rsidRPr="00E0476C" w:rsidRDefault="005B7BA3" w:rsidP="005B7BA3">
      <w:pPr>
        <w:textAlignment w:val="baseline"/>
        <w:rPr>
          <w:rFonts w:ascii="Calibri" w:hAnsi="Calibri"/>
        </w:rPr>
      </w:pPr>
      <w:r w:rsidRPr="00E0476C">
        <w:rPr>
          <w:rFonts w:ascii="Calibri" w:hAnsi="Calibri"/>
        </w:rPr>
        <w:t>Votes received by GBA M</w:t>
      </w:r>
      <w:r w:rsidRPr="00E0476C">
        <w:rPr>
          <w:rFonts w:ascii="Calibri" w:hAnsi="Calibri"/>
        </w:rPr>
        <w:t>ember 2</w:t>
      </w:r>
      <w:r w:rsidRPr="00E0476C">
        <w:rPr>
          <w:rFonts w:ascii="Calibri" w:hAnsi="Calibri"/>
        </w:rPr>
        <w:t xml:space="preserve"> =</w:t>
      </w:r>
      <w:r w:rsidRPr="00E0476C">
        <w:rPr>
          <w:rFonts w:ascii="Calibri" w:hAnsi="Calibri"/>
        </w:rPr>
        <w:t xml:space="preserve"> 8</w:t>
      </w:r>
    </w:p>
    <w:p w14:paraId="0FAAE052" w14:textId="6866CEE2" w:rsidR="005B7BA3" w:rsidRPr="00E0476C" w:rsidRDefault="005B7BA3" w:rsidP="005B7BA3">
      <w:pPr>
        <w:textAlignment w:val="baseline"/>
        <w:rPr>
          <w:rFonts w:ascii="Calibri" w:hAnsi="Calibri"/>
        </w:rPr>
      </w:pPr>
      <w:r w:rsidRPr="00E0476C">
        <w:rPr>
          <w:rFonts w:ascii="Calibri" w:hAnsi="Calibri"/>
        </w:rPr>
        <w:t>Votes received by GBA M</w:t>
      </w:r>
      <w:r w:rsidRPr="00E0476C">
        <w:rPr>
          <w:rFonts w:ascii="Calibri" w:hAnsi="Calibri"/>
        </w:rPr>
        <w:t>ember 3</w:t>
      </w:r>
      <w:r w:rsidRPr="00E0476C">
        <w:rPr>
          <w:rFonts w:ascii="Calibri" w:hAnsi="Calibri"/>
        </w:rPr>
        <w:t xml:space="preserve"> =</w:t>
      </w:r>
      <w:r w:rsidRPr="00E0476C">
        <w:rPr>
          <w:rFonts w:ascii="Calibri" w:hAnsi="Calibri"/>
        </w:rPr>
        <w:t xml:space="preserve"> 4</w:t>
      </w:r>
    </w:p>
    <w:p w14:paraId="296C723F" w14:textId="5CDF633F" w:rsidR="005B7BA3" w:rsidRPr="00E0476C" w:rsidRDefault="005B7BA3" w:rsidP="005B7BA3">
      <w:pPr>
        <w:textAlignment w:val="baseline"/>
        <w:rPr>
          <w:rFonts w:ascii="Calibri" w:hAnsi="Calibri"/>
        </w:rPr>
      </w:pPr>
      <w:r w:rsidRPr="00E0476C">
        <w:rPr>
          <w:rFonts w:ascii="Calibri" w:hAnsi="Calibri"/>
        </w:rPr>
        <w:t>Votes received by GBA M</w:t>
      </w:r>
      <w:r w:rsidRPr="00E0476C">
        <w:rPr>
          <w:rFonts w:ascii="Calibri" w:hAnsi="Calibri"/>
        </w:rPr>
        <w:t>ember 4</w:t>
      </w:r>
      <w:r w:rsidRPr="00E0476C">
        <w:rPr>
          <w:rFonts w:ascii="Calibri" w:hAnsi="Calibri"/>
        </w:rPr>
        <w:t xml:space="preserve"> =</w:t>
      </w:r>
      <w:r w:rsidRPr="00E0476C">
        <w:rPr>
          <w:rFonts w:ascii="Calibri" w:hAnsi="Calibri"/>
        </w:rPr>
        <w:t xml:space="preserve"> 3</w:t>
      </w:r>
    </w:p>
    <w:p w14:paraId="4067A72A" w14:textId="1D47A03A" w:rsidR="005B7BA3" w:rsidRPr="00E0476C" w:rsidRDefault="005B7BA3" w:rsidP="005B7BA3">
      <w:pPr>
        <w:textAlignment w:val="baseline"/>
        <w:rPr>
          <w:rFonts w:ascii="Calibri" w:hAnsi="Calibri"/>
        </w:rPr>
      </w:pPr>
      <w:r w:rsidRPr="00E0476C">
        <w:rPr>
          <w:rFonts w:ascii="Calibri" w:hAnsi="Calibri"/>
        </w:rPr>
        <w:t>Votes received by GBA M</w:t>
      </w:r>
      <w:r w:rsidRPr="00E0476C">
        <w:rPr>
          <w:rFonts w:ascii="Calibri" w:hAnsi="Calibri"/>
        </w:rPr>
        <w:t>ember 5</w:t>
      </w:r>
      <w:r w:rsidRPr="00E0476C">
        <w:rPr>
          <w:rFonts w:ascii="Calibri" w:hAnsi="Calibri"/>
        </w:rPr>
        <w:t xml:space="preserve"> =</w:t>
      </w:r>
      <w:r w:rsidRPr="00E0476C">
        <w:rPr>
          <w:rFonts w:ascii="Calibri" w:hAnsi="Calibri"/>
        </w:rPr>
        <w:t xml:space="preserve"> 0</w:t>
      </w:r>
    </w:p>
    <w:p w14:paraId="34C89FE5" w14:textId="10AEC1C5" w:rsidR="005B7BA3" w:rsidRPr="00E0476C" w:rsidRDefault="005B7BA3" w:rsidP="00433407">
      <w:pPr>
        <w:textAlignment w:val="baseline"/>
        <w:rPr>
          <w:rFonts w:ascii="Calibri" w:hAnsi="Calibri"/>
        </w:rPr>
      </w:pPr>
      <w:r w:rsidRPr="00E0476C">
        <w:rPr>
          <w:rFonts w:ascii="Calibri" w:hAnsi="Calibri"/>
        </w:rPr>
        <w:t xml:space="preserve">GBA Tokens to be distributed to </w:t>
      </w:r>
      <w:r w:rsidRPr="00E0476C">
        <w:rPr>
          <w:rFonts w:ascii="Calibri" w:hAnsi="Calibri"/>
        </w:rPr>
        <w:t>GBA Member 1</w:t>
      </w:r>
      <w:r w:rsidRPr="00E0476C">
        <w:rPr>
          <w:rFonts w:ascii="Calibri" w:hAnsi="Calibri"/>
        </w:rPr>
        <w:t xml:space="preserve"> = (500 / 25) * 10 = 200</w:t>
      </w:r>
    </w:p>
    <w:p w14:paraId="3F3AB2C2" w14:textId="5E002DF7" w:rsidR="005B7BA3" w:rsidRPr="00E0476C" w:rsidRDefault="005B7BA3" w:rsidP="005B7BA3">
      <w:pPr>
        <w:textAlignment w:val="baseline"/>
        <w:rPr>
          <w:rFonts w:ascii="Calibri" w:hAnsi="Calibri"/>
        </w:rPr>
      </w:pPr>
      <w:r w:rsidRPr="00E0476C">
        <w:rPr>
          <w:rFonts w:ascii="Calibri" w:hAnsi="Calibri"/>
        </w:rPr>
        <w:t>GBA Tokens to be distributed to GBA M</w:t>
      </w:r>
      <w:r w:rsidRPr="00E0476C">
        <w:rPr>
          <w:rFonts w:ascii="Calibri" w:hAnsi="Calibri"/>
        </w:rPr>
        <w:t>ember 2</w:t>
      </w:r>
      <w:r w:rsidRPr="00E0476C">
        <w:rPr>
          <w:rFonts w:ascii="Calibri" w:hAnsi="Calibri"/>
        </w:rPr>
        <w:t xml:space="preserve"> = (500</w:t>
      </w:r>
      <w:r w:rsidRPr="00E0476C">
        <w:rPr>
          <w:rFonts w:ascii="Calibri" w:hAnsi="Calibri"/>
        </w:rPr>
        <w:t xml:space="preserve"> </w:t>
      </w:r>
      <w:r w:rsidRPr="00E0476C">
        <w:rPr>
          <w:rFonts w:ascii="Calibri" w:hAnsi="Calibri"/>
        </w:rPr>
        <w:t>/</w:t>
      </w:r>
      <w:r w:rsidRPr="00E0476C">
        <w:rPr>
          <w:rFonts w:ascii="Calibri" w:hAnsi="Calibri"/>
        </w:rPr>
        <w:t xml:space="preserve"> </w:t>
      </w:r>
      <w:r w:rsidRPr="00E0476C">
        <w:rPr>
          <w:rFonts w:ascii="Calibri" w:hAnsi="Calibri"/>
        </w:rPr>
        <w:t>25</w:t>
      </w:r>
      <w:r w:rsidRPr="00E0476C">
        <w:rPr>
          <w:rFonts w:ascii="Calibri" w:hAnsi="Calibri"/>
        </w:rPr>
        <w:t>) * 8</w:t>
      </w:r>
      <w:r w:rsidRPr="00E0476C">
        <w:rPr>
          <w:rFonts w:ascii="Calibri" w:hAnsi="Calibri"/>
        </w:rPr>
        <w:t xml:space="preserve"> = </w:t>
      </w:r>
      <w:r w:rsidRPr="00E0476C">
        <w:rPr>
          <w:rFonts w:ascii="Calibri" w:hAnsi="Calibri"/>
        </w:rPr>
        <w:t>160</w:t>
      </w:r>
    </w:p>
    <w:p w14:paraId="49E894BE" w14:textId="7A92E8EC" w:rsidR="005B7BA3" w:rsidRPr="00E0476C" w:rsidRDefault="005B7BA3" w:rsidP="005B7BA3">
      <w:pPr>
        <w:textAlignment w:val="baseline"/>
        <w:rPr>
          <w:rFonts w:ascii="Calibri" w:hAnsi="Calibri"/>
        </w:rPr>
      </w:pPr>
      <w:r w:rsidRPr="00E0476C">
        <w:rPr>
          <w:rFonts w:ascii="Calibri" w:hAnsi="Calibri"/>
        </w:rPr>
        <w:t>GBA Tokens to be distributed to GBA M</w:t>
      </w:r>
      <w:r w:rsidRPr="00E0476C">
        <w:rPr>
          <w:rFonts w:ascii="Calibri" w:hAnsi="Calibri"/>
        </w:rPr>
        <w:t>ember 3</w:t>
      </w:r>
      <w:r w:rsidRPr="00E0476C">
        <w:rPr>
          <w:rFonts w:ascii="Calibri" w:hAnsi="Calibri"/>
        </w:rPr>
        <w:t xml:space="preserve"> = (500</w:t>
      </w:r>
      <w:r w:rsidRPr="00E0476C">
        <w:rPr>
          <w:rFonts w:ascii="Calibri" w:hAnsi="Calibri"/>
        </w:rPr>
        <w:t xml:space="preserve"> </w:t>
      </w:r>
      <w:r w:rsidRPr="00E0476C">
        <w:rPr>
          <w:rFonts w:ascii="Calibri" w:hAnsi="Calibri"/>
        </w:rPr>
        <w:t>/</w:t>
      </w:r>
      <w:r w:rsidRPr="00E0476C">
        <w:rPr>
          <w:rFonts w:ascii="Calibri" w:hAnsi="Calibri"/>
        </w:rPr>
        <w:t xml:space="preserve"> </w:t>
      </w:r>
      <w:r w:rsidRPr="00E0476C">
        <w:rPr>
          <w:rFonts w:ascii="Calibri" w:hAnsi="Calibri"/>
        </w:rPr>
        <w:t>25</w:t>
      </w:r>
      <w:r w:rsidRPr="00E0476C">
        <w:rPr>
          <w:rFonts w:ascii="Calibri" w:hAnsi="Calibri"/>
        </w:rPr>
        <w:t>) * 4 = 80</w:t>
      </w:r>
    </w:p>
    <w:p w14:paraId="7A9F15CF" w14:textId="1A7C019F" w:rsidR="005B7BA3" w:rsidRPr="00E0476C" w:rsidRDefault="005B7BA3" w:rsidP="005B7BA3">
      <w:pPr>
        <w:textAlignment w:val="baseline"/>
        <w:rPr>
          <w:rFonts w:ascii="Calibri" w:hAnsi="Calibri"/>
        </w:rPr>
      </w:pPr>
      <w:r w:rsidRPr="00E0476C">
        <w:rPr>
          <w:rFonts w:ascii="Calibri" w:hAnsi="Calibri"/>
        </w:rPr>
        <w:t>GBA Tokens to be distributed to GBA M</w:t>
      </w:r>
      <w:r w:rsidRPr="00E0476C">
        <w:rPr>
          <w:rFonts w:ascii="Calibri" w:hAnsi="Calibri"/>
        </w:rPr>
        <w:t>ember 4</w:t>
      </w:r>
      <w:r w:rsidRPr="00E0476C">
        <w:rPr>
          <w:rFonts w:ascii="Calibri" w:hAnsi="Calibri"/>
        </w:rPr>
        <w:t xml:space="preserve"> = (500</w:t>
      </w:r>
      <w:r w:rsidRPr="00E0476C">
        <w:rPr>
          <w:rFonts w:ascii="Calibri" w:hAnsi="Calibri"/>
        </w:rPr>
        <w:t xml:space="preserve"> </w:t>
      </w:r>
      <w:r w:rsidRPr="00E0476C">
        <w:rPr>
          <w:rFonts w:ascii="Calibri" w:hAnsi="Calibri"/>
        </w:rPr>
        <w:t>/</w:t>
      </w:r>
      <w:r w:rsidRPr="00E0476C">
        <w:rPr>
          <w:rFonts w:ascii="Calibri" w:hAnsi="Calibri"/>
        </w:rPr>
        <w:t xml:space="preserve"> </w:t>
      </w:r>
      <w:r w:rsidRPr="00E0476C">
        <w:rPr>
          <w:rFonts w:ascii="Calibri" w:hAnsi="Calibri"/>
        </w:rPr>
        <w:t>25</w:t>
      </w:r>
      <w:r w:rsidRPr="00E0476C">
        <w:rPr>
          <w:rFonts w:ascii="Calibri" w:hAnsi="Calibri"/>
        </w:rPr>
        <w:t>) * 3 = 60</w:t>
      </w:r>
    </w:p>
    <w:p w14:paraId="4414AFC5" w14:textId="4F10DAA0" w:rsidR="005B7BA3" w:rsidRPr="00E0476C" w:rsidRDefault="005B7BA3" w:rsidP="005B7BA3">
      <w:pPr>
        <w:textAlignment w:val="baseline"/>
        <w:rPr>
          <w:rFonts w:ascii="Calibri" w:hAnsi="Calibri"/>
        </w:rPr>
      </w:pPr>
      <w:r w:rsidRPr="00E0476C">
        <w:rPr>
          <w:rFonts w:ascii="Calibri" w:hAnsi="Calibri"/>
        </w:rPr>
        <w:t>GBA Tokens to be distributed to GBA M</w:t>
      </w:r>
      <w:r w:rsidRPr="00E0476C">
        <w:rPr>
          <w:rFonts w:ascii="Calibri" w:hAnsi="Calibri"/>
        </w:rPr>
        <w:t>ember 5</w:t>
      </w:r>
      <w:r w:rsidRPr="00E0476C">
        <w:rPr>
          <w:rFonts w:ascii="Calibri" w:hAnsi="Calibri"/>
        </w:rPr>
        <w:t xml:space="preserve"> = (500</w:t>
      </w:r>
      <w:r w:rsidRPr="00E0476C">
        <w:rPr>
          <w:rFonts w:ascii="Calibri" w:hAnsi="Calibri"/>
        </w:rPr>
        <w:t xml:space="preserve"> </w:t>
      </w:r>
      <w:r w:rsidRPr="00E0476C">
        <w:rPr>
          <w:rFonts w:ascii="Calibri" w:hAnsi="Calibri"/>
        </w:rPr>
        <w:t>/</w:t>
      </w:r>
      <w:r w:rsidRPr="00E0476C">
        <w:rPr>
          <w:rFonts w:ascii="Calibri" w:hAnsi="Calibri"/>
        </w:rPr>
        <w:t xml:space="preserve"> </w:t>
      </w:r>
      <w:r w:rsidRPr="00E0476C">
        <w:rPr>
          <w:rFonts w:ascii="Calibri" w:hAnsi="Calibri"/>
        </w:rPr>
        <w:t>25</w:t>
      </w:r>
      <w:r w:rsidRPr="00E0476C">
        <w:rPr>
          <w:rFonts w:ascii="Calibri" w:hAnsi="Calibri"/>
        </w:rPr>
        <w:t xml:space="preserve">) * 0 = </w:t>
      </w:r>
      <w:r w:rsidRPr="00E0476C">
        <w:rPr>
          <w:rFonts w:ascii="Calibri" w:hAnsi="Calibri"/>
        </w:rPr>
        <w:t>0</w:t>
      </w:r>
    </w:p>
    <w:p w14:paraId="0D41F5E1" w14:textId="77777777" w:rsidR="005B7BA3" w:rsidRPr="00E0476C" w:rsidRDefault="005B7BA3" w:rsidP="00433407">
      <w:pPr>
        <w:textAlignment w:val="baseline"/>
        <w:rPr>
          <w:rFonts w:ascii="Calibri" w:hAnsi="Calibri"/>
        </w:rPr>
      </w:pPr>
    </w:p>
    <w:p w14:paraId="46AA7BD6" w14:textId="14B41286" w:rsidR="005B7BA3" w:rsidRPr="00E0476C" w:rsidRDefault="005B7BA3" w:rsidP="005B7BA3">
      <w:pPr>
        <w:textAlignment w:val="baseline"/>
        <w:rPr>
          <w:rFonts w:ascii="Calibri" w:hAnsi="Calibri"/>
        </w:rPr>
      </w:pPr>
      <w:r w:rsidRPr="00E0476C">
        <w:rPr>
          <w:rFonts w:ascii="Calibri" w:hAnsi="Calibri"/>
          <w:u w:val="single"/>
        </w:rPr>
        <w:t>Month 2</w:t>
      </w:r>
      <w:r w:rsidRPr="00E0476C">
        <w:rPr>
          <w:rFonts w:ascii="Calibri" w:hAnsi="Calibri"/>
          <w:u w:val="single"/>
        </w:rPr>
        <w:t>:</w:t>
      </w:r>
    </w:p>
    <w:p w14:paraId="155D9484" w14:textId="58085419" w:rsidR="005B7BA3" w:rsidRPr="00E0476C" w:rsidRDefault="005B7BA3" w:rsidP="005B7BA3">
      <w:pPr>
        <w:textAlignment w:val="baseline"/>
        <w:rPr>
          <w:rFonts w:ascii="Calibri" w:hAnsi="Calibri"/>
        </w:rPr>
      </w:pPr>
      <w:r w:rsidRPr="00E0476C">
        <w:rPr>
          <w:rFonts w:ascii="Calibri" w:hAnsi="Calibri"/>
        </w:rPr>
        <w:t>GBA members =</w:t>
      </w:r>
      <w:r w:rsidRPr="00E0476C">
        <w:rPr>
          <w:rFonts w:ascii="Calibri" w:hAnsi="Calibri"/>
        </w:rPr>
        <w:t xml:space="preserve"> 7, then 7</w:t>
      </w:r>
      <w:r w:rsidRPr="00E0476C">
        <w:rPr>
          <w:rFonts w:ascii="Calibri" w:hAnsi="Calibri"/>
        </w:rPr>
        <w:t>00 GBA Tokens to be distributed.</w:t>
      </w:r>
    </w:p>
    <w:p w14:paraId="42174247" w14:textId="2D78C455" w:rsidR="005B7BA3" w:rsidRPr="00E0476C" w:rsidRDefault="005B7BA3" w:rsidP="005B7BA3">
      <w:pPr>
        <w:textAlignment w:val="baseline"/>
        <w:rPr>
          <w:rFonts w:ascii="Calibri" w:hAnsi="Calibri"/>
        </w:rPr>
      </w:pPr>
      <w:r w:rsidRPr="00E0476C">
        <w:rPr>
          <w:rFonts w:ascii="Calibri" w:hAnsi="Calibri"/>
        </w:rPr>
        <w:t xml:space="preserve">Total votes = </w:t>
      </w:r>
      <w:r w:rsidR="008E7AB3" w:rsidRPr="00E0476C">
        <w:rPr>
          <w:rFonts w:ascii="Calibri" w:hAnsi="Calibri"/>
        </w:rPr>
        <w:t>32</w:t>
      </w:r>
      <w:r w:rsidR="00E0476C">
        <w:rPr>
          <w:rFonts w:ascii="Calibri" w:hAnsi="Calibri"/>
        </w:rPr>
        <w:t xml:space="preserve"> (one member did not use all his/her votes)</w:t>
      </w:r>
    </w:p>
    <w:p w14:paraId="11566BB9" w14:textId="4C1B6447" w:rsidR="005B7BA3" w:rsidRPr="00E0476C" w:rsidRDefault="005B7BA3" w:rsidP="005B7BA3">
      <w:pPr>
        <w:textAlignment w:val="baseline"/>
        <w:rPr>
          <w:rFonts w:ascii="Calibri" w:hAnsi="Calibri"/>
        </w:rPr>
      </w:pPr>
      <w:r w:rsidRPr="00E0476C">
        <w:rPr>
          <w:rFonts w:ascii="Calibri" w:hAnsi="Calibri"/>
        </w:rPr>
        <w:t>Votes received by GBA Member 1 =</w:t>
      </w:r>
      <w:r w:rsidR="008E7AB3" w:rsidRPr="00E0476C">
        <w:rPr>
          <w:rFonts w:ascii="Calibri" w:hAnsi="Calibri"/>
        </w:rPr>
        <w:t xml:space="preserve"> 10</w:t>
      </w:r>
    </w:p>
    <w:p w14:paraId="3B6F4816" w14:textId="07AA8D58" w:rsidR="005B7BA3" w:rsidRPr="00E0476C" w:rsidRDefault="005B7BA3" w:rsidP="005B7BA3">
      <w:pPr>
        <w:textAlignment w:val="baseline"/>
        <w:rPr>
          <w:rFonts w:ascii="Calibri" w:hAnsi="Calibri"/>
        </w:rPr>
      </w:pPr>
      <w:r w:rsidRPr="00E0476C">
        <w:rPr>
          <w:rFonts w:ascii="Calibri" w:hAnsi="Calibri"/>
        </w:rPr>
        <w:t>Votes received by GBA Member 2 =</w:t>
      </w:r>
      <w:r w:rsidR="008E7AB3" w:rsidRPr="00E0476C">
        <w:rPr>
          <w:rFonts w:ascii="Calibri" w:hAnsi="Calibri"/>
        </w:rPr>
        <w:t xml:space="preserve"> 7</w:t>
      </w:r>
    </w:p>
    <w:p w14:paraId="372D5074" w14:textId="17B41F23" w:rsidR="005B7BA3" w:rsidRPr="00E0476C" w:rsidRDefault="005B7BA3" w:rsidP="005B7BA3">
      <w:pPr>
        <w:textAlignment w:val="baseline"/>
        <w:rPr>
          <w:rFonts w:ascii="Calibri" w:hAnsi="Calibri"/>
        </w:rPr>
      </w:pPr>
      <w:r w:rsidRPr="00E0476C">
        <w:rPr>
          <w:rFonts w:ascii="Calibri" w:hAnsi="Calibri"/>
        </w:rPr>
        <w:t xml:space="preserve">Votes received by GBA Member 3 = </w:t>
      </w:r>
      <w:r w:rsidRPr="00E0476C">
        <w:rPr>
          <w:rFonts w:ascii="Calibri" w:hAnsi="Calibri"/>
        </w:rPr>
        <w:t>6</w:t>
      </w:r>
    </w:p>
    <w:p w14:paraId="60745186" w14:textId="552D2F71" w:rsidR="005B7BA3" w:rsidRPr="00E0476C" w:rsidRDefault="005B7BA3" w:rsidP="005B7BA3">
      <w:pPr>
        <w:textAlignment w:val="baseline"/>
        <w:rPr>
          <w:rFonts w:ascii="Calibri" w:hAnsi="Calibri"/>
        </w:rPr>
      </w:pPr>
      <w:r w:rsidRPr="00E0476C">
        <w:rPr>
          <w:rFonts w:ascii="Calibri" w:hAnsi="Calibri"/>
        </w:rPr>
        <w:t>Votes received by GBA Member 4 =</w:t>
      </w:r>
      <w:r w:rsidRPr="00E0476C">
        <w:rPr>
          <w:rFonts w:ascii="Calibri" w:hAnsi="Calibri"/>
        </w:rPr>
        <w:t xml:space="preserve"> 6</w:t>
      </w:r>
    </w:p>
    <w:p w14:paraId="69686448" w14:textId="2B67CB02" w:rsidR="005B7BA3" w:rsidRPr="00E0476C" w:rsidRDefault="005B7BA3" w:rsidP="005B7BA3">
      <w:pPr>
        <w:textAlignment w:val="baseline"/>
        <w:rPr>
          <w:rFonts w:ascii="Calibri" w:hAnsi="Calibri"/>
        </w:rPr>
      </w:pPr>
      <w:r w:rsidRPr="00E0476C">
        <w:rPr>
          <w:rFonts w:ascii="Calibri" w:hAnsi="Calibri"/>
        </w:rPr>
        <w:t>Votes received by GBA Member 5 =</w:t>
      </w:r>
      <w:r w:rsidRPr="00E0476C">
        <w:rPr>
          <w:rFonts w:ascii="Calibri" w:hAnsi="Calibri"/>
        </w:rPr>
        <w:t xml:space="preserve"> 2</w:t>
      </w:r>
    </w:p>
    <w:p w14:paraId="41B30D4F" w14:textId="1B0060D3" w:rsidR="005B7BA3" w:rsidRPr="00E0476C" w:rsidRDefault="005B7BA3" w:rsidP="005B7BA3">
      <w:pPr>
        <w:textAlignment w:val="baseline"/>
        <w:rPr>
          <w:rFonts w:ascii="Calibri" w:hAnsi="Calibri"/>
        </w:rPr>
      </w:pPr>
      <w:r w:rsidRPr="00E0476C">
        <w:rPr>
          <w:rFonts w:ascii="Calibri" w:hAnsi="Calibri"/>
        </w:rPr>
        <w:t>Votes received by GBA M</w:t>
      </w:r>
      <w:r w:rsidRPr="00E0476C">
        <w:rPr>
          <w:rFonts w:ascii="Calibri" w:hAnsi="Calibri"/>
        </w:rPr>
        <w:t>ember 6</w:t>
      </w:r>
      <w:r w:rsidRPr="00E0476C">
        <w:rPr>
          <w:rFonts w:ascii="Calibri" w:hAnsi="Calibri"/>
        </w:rPr>
        <w:t xml:space="preserve"> =</w:t>
      </w:r>
      <w:r w:rsidRPr="00E0476C">
        <w:rPr>
          <w:rFonts w:ascii="Calibri" w:hAnsi="Calibri"/>
        </w:rPr>
        <w:t xml:space="preserve"> 1</w:t>
      </w:r>
    </w:p>
    <w:p w14:paraId="64DC1FDB" w14:textId="578C53DE" w:rsidR="005B7BA3" w:rsidRPr="00E0476C" w:rsidRDefault="005B7BA3" w:rsidP="005B7BA3">
      <w:pPr>
        <w:textAlignment w:val="baseline"/>
        <w:rPr>
          <w:rFonts w:ascii="Calibri" w:hAnsi="Calibri"/>
        </w:rPr>
      </w:pPr>
      <w:r w:rsidRPr="00E0476C">
        <w:rPr>
          <w:rFonts w:ascii="Calibri" w:hAnsi="Calibri"/>
        </w:rPr>
        <w:t>GBA Tokens to be distributed to GBA Member 1 = (</w:t>
      </w:r>
      <w:r w:rsidRPr="00E0476C">
        <w:rPr>
          <w:rFonts w:ascii="Calibri" w:hAnsi="Calibri"/>
        </w:rPr>
        <w:t>7</w:t>
      </w:r>
      <w:r w:rsidRPr="00E0476C">
        <w:rPr>
          <w:rFonts w:ascii="Calibri" w:hAnsi="Calibri"/>
        </w:rPr>
        <w:t xml:space="preserve">00 / </w:t>
      </w:r>
      <w:r w:rsidR="00D0628A" w:rsidRPr="00E0476C">
        <w:rPr>
          <w:rFonts w:ascii="Calibri" w:hAnsi="Calibri"/>
        </w:rPr>
        <w:t>3</w:t>
      </w:r>
      <w:r w:rsidR="008E7AB3" w:rsidRPr="00E0476C">
        <w:rPr>
          <w:rFonts w:ascii="Calibri" w:hAnsi="Calibri"/>
        </w:rPr>
        <w:t>2</w:t>
      </w:r>
      <w:r w:rsidRPr="00E0476C">
        <w:rPr>
          <w:rFonts w:ascii="Calibri" w:hAnsi="Calibri"/>
        </w:rPr>
        <w:t xml:space="preserve">) * </w:t>
      </w:r>
      <w:r w:rsidR="008E7AB3" w:rsidRPr="00E0476C">
        <w:rPr>
          <w:rFonts w:ascii="Calibri" w:hAnsi="Calibri"/>
        </w:rPr>
        <w:t>10</w:t>
      </w:r>
      <w:r w:rsidR="000F3CB5" w:rsidRPr="00E0476C">
        <w:rPr>
          <w:rFonts w:ascii="Calibri" w:hAnsi="Calibri"/>
        </w:rPr>
        <w:t xml:space="preserve"> = 218.75</w:t>
      </w:r>
    </w:p>
    <w:p w14:paraId="6BBEFE81" w14:textId="1B186C6C" w:rsidR="005B7BA3" w:rsidRPr="00E0476C" w:rsidRDefault="005B7BA3" w:rsidP="005B7BA3">
      <w:pPr>
        <w:textAlignment w:val="baseline"/>
        <w:rPr>
          <w:rFonts w:ascii="Calibri" w:hAnsi="Calibri"/>
        </w:rPr>
      </w:pPr>
      <w:r w:rsidRPr="00E0476C">
        <w:rPr>
          <w:rFonts w:ascii="Calibri" w:hAnsi="Calibri"/>
        </w:rPr>
        <w:t>GBA Tokens to be distributed to GBA Member 2 = (</w:t>
      </w:r>
      <w:r w:rsidRPr="00E0476C">
        <w:rPr>
          <w:rFonts w:ascii="Calibri" w:hAnsi="Calibri"/>
        </w:rPr>
        <w:t>7</w:t>
      </w:r>
      <w:r w:rsidRPr="00E0476C">
        <w:rPr>
          <w:rFonts w:ascii="Calibri" w:hAnsi="Calibri"/>
        </w:rPr>
        <w:t xml:space="preserve">00 / </w:t>
      </w:r>
      <w:r w:rsidR="00D0628A" w:rsidRPr="00E0476C">
        <w:rPr>
          <w:rFonts w:ascii="Calibri" w:hAnsi="Calibri"/>
        </w:rPr>
        <w:t>3</w:t>
      </w:r>
      <w:r w:rsidR="008E7AB3" w:rsidRPr="00E0476C">
        <w:rPr>
          <w:rFonts w:ascii="Calibri" w:hAnsi="Calibri"/>
        </w:rPr>
        <w:t>2</w:t>
      </w:r>
      <w:r w:rsidRPr="00E0476C">
        <w:rPr>
          <w:rFonts w:ascii="Calibri" w:hAnsi="Calibri"/>
        </w:rPr>
        <w:t xml:space="preserve">) * </w:t>
      </w:r>
      <w:r w:rsidR="008E7AB3" w:rsidRPr="00E0476C">
        <w:rPr>
          <w:rFonts w:ascii="Calibri" w:hAnsi="Calibri"/>
        </w:rPr>
        <w:t>7</w:t>
      </w:r>
      <w:r w:rsidRPr="00E0476C">
        <w:rPr>
          <w:rFonts w:ascii="Calibri" w:hAnsi="Calibri"/>
        </w:rPr>
        <w:t xml:space="preserve"> = </w:t>
      </w:r>
      <w:r w:rsidR="000F3CB5" w:rsidRPr="00E0476C">
        <w:rPr>
          <w:rFonts w:ascii="Calibri" w:hAnsi="Calibri"/>
        </w:rPr>
        <w:t>153.125</w:t>
      </w:r>
    </w:p>
    <w:p w14:paraId="193694ED" w14:textId="24598CE8" w:rsidR="005B7BA3" w:rsidRPr="00E0476C" w:rsidRDefault="005B7BA3" w:rsidP="005B7BA3">
      <w:pPr>
        <w:textAlignment w:val="baseline"/>
        <w:rPr>
          <w:rFonts w:ascii="Calibri" w:hAnsi="Calibri"/>
        </w:rPr>
      </w:pPr>
      <w:r w:rsidRPr="00E0476C">
        <w:rPr>
          <w:rFonts w:ascii="Calibri" w:hAnsi="Calibri"/>
        </w:rPr>
        <w:t>GBA Tokens to be distributed to GBA Member 3 = (</w:t>
      </w:r>
      <w:r w:rsidRPr="00E0476C">
        <w:rPr>
          <w:rFonts w:ascii="Calibri" w:hAnsi="Calibri"/>
        </w:rPr>
        <w:t>7</w:t>
      </w:r>
      <w:r w:rsidRPr="00E0476C">
        <w:rPr>
          <w:rFonts w:ascii="Calibri" w:hAnsi="Calibri"/>
        </w:rPr>
        <w:t xml:space="preserve">00 / </w:t>
      </w:r>
      <w:r w:rsidR="00D0628A" w:rsidRPr="00E0476C">
        <w:rPr>
          <w:rFonts w:ascii="Calibri" w:hAnsi="Calibri"/>
        </w:rPr>
        <w:t>3</w:t>
      </w:r>
      <w:r w:rsidR="008E7AB3" w:rsidRPr="00E0476C">
        <w:rPr>
          <w:rFonts w:ascii="Calibri" w:hAnsi="Calibri"/>
        </w:rPr>
        <w:t>2</w:t>
      </w:r>
      <w:r w:rsidRPr="00E0476C">
        <w:rPr>
          <w:rFonts w:ascii="Calibri" w:hAnsi="Calibri"/>
        </w:rPr>
        <w:t xml:space="preserve">) * </w:t>
      </w:r>
      <w:r w:rsidRPr="00E0476C">
        <w:rPr>
          <w:rFonts w:ascii="Calibri" w:hAnsi="Calibri"/>
        </w:rPr>
        <w:t>6</w:t>
      </w:r>
      <w:r w:rsidR="000F3CB5" w:rsidRPr="00E0476C">
        <w:rPr>
          <w:rFonts w:ascii="Calibri" w:hAnsi="Calibri"/>
        </w:rPr>
        <w:t xml:space="preserve"> = 131.25</w:t>
      </w:r>
    </w:p>
    <w:p w14:paraId="5DFBF787" w14:textId="2A81B924" w:rsidR="005B7BA3" w:rsidRPr="00E0476C" w:rsidRDefault="005B7BA3" w:rsidP="005B7BA3">
      <w:pPr>
        <w:textAlignment w:val="baseline"/>
        <w:rPr>
          <w:rFonts w:ascii="Calibri" w:hAnsi="Calibri"/>
        </w:rPr>
      </w:pPr>
      <w:r w:rsidRPr="00E0476C">
        <w:rPr>
          <w:rFonts w:ascii="Calibri" w:hAnsi="Calibri"/>
        </w:rPr>
        <w:t>GBA Tokens to be distributed to GBA Member 4 = (</w:t>
      </w:r>
      <w:r w:rsidRPr="00E0476C">
        <w:rPr>
          <w:rFonts w:ascii="Calibri" w:hAnsi="Calibri"/>
        </w:rPr>
        <w:t>7</w:t>
      </w:r>
      <w:r w:rsidRPr="00E0476C">
        <w:rPr>
          <w:rFonts w:ascii="Calibri" w:hAnsi="Calibri"/>
        </w:rPr>
        <w:t xml:space="preserve">00 / </w:t>
      </w:r>
      <w:r w:rsidR="00D0628A" w:rsidRPr="00E0476C">
        <w:rPr>
          <w:rFonts w:ascii="Calibri" w:hAnsi="Calibri"/>
        </w:rPr>
        <w:t>3</w:t>
      </w:r>
      <w:r w:rsidR="008E7AB3" w:rsidRPr="00E0476C">
        <w:rPr>
          <w:rFonts w:ascii="Calibri" w:hAnsi="Calibri"/>
        </w:rPr>
        <w:t>2</w:t>
      </w:r>
      <w:r w:rsidRPr="00E0476C">
        <w:rPr>
          <w:rFonts w:ascii="Calibri" w:hAnsi="Calibri"/>
        </w:rPr>
        <w:t xml:space="preserve">) * </w:t>
      </w:r>
      <w:r w:rsidRPr="00E0476C">
        <w:rPr>
          <w:rFonts w:ascii="Calibri" w:hAnsi="Calibri"/>
        </w:rPr>
        <w:t>6</w:t>
      </w:r>
      <w:r w:rsidRPr="00E0476C">
        <w:rPr>
          <w:rFonts w:ascii="Calibri" w:hAnsi="Calibri"/>
        </w:rPr>
        <w:t xml:space="preserve"> = </w:t>
      </w:r>
      <w:r w:rsidR="000F3CB5" w:rsidRPr="00E0476C">
        <w:rPr>
          <w:rFonts w:ascii="Calibri" w:hAnsi="Calibri"/>
        </w:rPr>
        <w:t>131.25</w:t>
      </w:r>
    </w:p>
    <w:p w14:paraId="2653CF0F" w14:textId="23F071CD" w:rsidR="005B7BA3" w:rsidRPr="00E0476C" w:rsidRDefault="005B7BA3" w:rsidP="005B7BA3">
      <w:pPr>
        <w:textAlignment w:val="baseline"/>
        <w:rPr>
          <w:rFonts w:ascii="Calibri" w:hAnsi="Calibri"/>
        </w:rPr>
      </w:pPr>
      <w:r w:rsidRPr="00E0476C">
        <w:rPr>
          <w:rFonts w:ascii="Calibri" w:hAnsi="Calibri"/>
        </w:rPr>
        <w:t>GBA Tokens to be distributed to GBA Member 5 = (</w:t>
      </w:r>
      <w:r w:rsidRPr="00E0476C">
        <w:rPr>
          <w:rFonts w:ascii="Calibri" w:hAnsi="Calibri"/>
        </w:rPr>
        <w:t>7</w:t>
      </w:r>
      <w:r w:rsidRPr="00E0476C">
        <w:rPr>
          <w:rFonts w:ascii="Calibri" w:hAnsi="Calibri"/>
        </w:rPr>
        <w:t xml:space="preserve">00 / </w:t>
      </w:r>
      <w:r w:rsidR="00D0628A" w:rsidRPr="00E0476C">
        <w:rPr>
          <w:rFonts w:ascii="Calibri" w:hAnsi="Calibri"/>
        </w:rPr>
        <w:t>3</w:t>
      </w:r>
      <w:r w:rsidR="008E7AB3" w:rsidRPr="00E0476C">
        <w:rPr>
          <w:rFonts w:ascii="Calibri" w:hAnsi="Calibri"/>
        </w:rPr>
        <w:t>2</w:t>
      </w:r>
      <w:r w:rsidRPr="00E0476C">
        <w:rPr>
          <w:rFonts w:ascii="Calibri" w:hAnsi="Calibri"/>
        </w:rPr>
        <w:t xml:space="preserve">) * </w:t>
      </w:r>
      <w:r w:rsidRPr="00E0476C">
        <w:rPr>
          <w:rFonts w:ascii="Calibri" w:hAnsi="Calibri"/>
        </w:rPr>
        <w:t>2</w:t>
      </w:r>
      <w:r w:rsidRPr="00E0476C">
        <w:rPr>
          <w:rFonts w:ascii="Calibri" w:hAnsi="Calibri"/>
        </w:rPr>
        <w:t xml:space="preserve"> = </w:t>
      </w:r>
      <w:r w:rsidR="000F3CB5" w:rsidRPr="00E0476C">
        <w:rPr>
          <w:rFonts w:ascii="Calibri" w:hAnsi="Calibri"/>
        </w:rPr>
        <w:t>43.75</w:t>
      </w:r>
      <w:bookmarkStart w:id="0" w:name="_GoBack"/>
      <w:bookmarkEnd w:id="0"/>
    </w:p>
    <w:p w14:paraId="2892FC1A" w14:textId="5020AF70" w:rsidR="00F7422B" w:rsidRPr="00E0476C" w:rsidRDefault="005B7BA3" w:rsidP="00E0476C">
      <w:pPr>
        <w:textAlignment w:val="baseline"/>
        <w:rPr>
          <w:rFonts w:ascii="Calibri" w:hAnsi="Calibri"/>
        </w:rPr>
      </w:pPr>
      <w:r w:rsidRPr="00E0476C">
        <w:rPr>
          <w:rFonts w:ascii="Calibri" w:hAnsi="Calibri"/>
        </w:rPr>
        <w:t>GBA Tokens to be distributed to GBA Member 5 = (</w:t>
      </w:r>
      <w:r w:rsidRPr="00E0476C">
        <w:rPr>
          <w:rFonts w:ascii="Calibri" w:hAnsi="Calibri"/>
        </w:rPr>
        <w:t>7</w:t>
      </w:r>
      <w:r w:rsidRPr="00E0476C">
        <w:rPr>
          <w:rFonts w:ascii="Calibri" w:hAnsi="Calibri"/>
        </w:rPr>
        <w:t xml:space="preserve">00 / </w:t>
      </w:r>
      <w:r w:rsidR="00D0628A" w:rsidRPr="00E0476C">
        <w:rPr>
          <w:rFonts w:ascii="Calibri" w:hAnsi="Calibri"/>
        </w:rPr>
        <w:t>3</w:t>
      </w:r>
      <w:r w:rsidR="008E7AB3" w:rsidRPr="00E0476C">
        <w:rPr>
          <w:rFonts w:ascii="Calibri" w:hAnsi="Calibri"/>
        </w:rPr>
        <w:t>2</w:t>
      </w:r>
      <w:r w:rsidRPr="00E0476C">
        <w:rPr>
          <w:rFonts w:ascii="Calibri" w:hAnsi="Calibri"/>
        </w:rPr>
        <w:t xml:space="preserve">) * </w:t>
      </w:r>
      <w:r w:rsidRPr="00E0476C">
        <w:rPr>
          <w:rFonts w:ascii="Calibri" w:hAnsi="Calibri"/>
        </w:rPr>
        <w:t>1</w:t>
      </w:r>
      <w:r w:rsidRPr="00E0476C">
        <w:rPr>
          <w:rFonts w:ascii="Calibri" w:hAnsi="Calibri"/>
        </w:rPr>
        <w:t xml:space="preserve"> = </w:t>
      </w:r>
      <w:r w:rsidR="000F3CB5" w:rsidRPr="00E0476C">
        <w:rPr>
          <w:rFonts w:ascii="Calibri" w:hAnsi="Calibri"/>
        </w:rPr>
        <w:t>21.875</w:t>
      </w:r>
    </w:p>
    <w:sectPr w:rsidR="00F7422B" w:rsidRPr="00E0476C" w:rsidSect="001D7358">
      <w:headerReference w:type="default" r:id="rId9"/>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94B26B" w14:textId="77777777" w:rsidR="00861168" w:rsidRDefault="00861168" w:rsidP="00EA18EB">
      <w:r>
        <w:separator/>
      </w:r>
    </w:p>
  </w:endnote>
  <w:endnote w:type="continuationSeparator" w:id="0">
    <w:p w14:paraId="2FC64F01" w14:textId="77777777" w:rsidR="00861168" w:rsidRDefault="00861168" w:rsidP="00EA1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24DC8D" w14:textId="77777777" w:rsidR="00861168" w:rsidRDefault="00861168" w:rsidP="00EA18EB">
      <w:r>
        <w:separator/>
      </w:r>
    </w:p>
  </w:footnote>
  <w:footnote w:type="continuationSeparator" w:id="0">
    <w:p w14:paraId="3635FB60" w14:textId="77777777" w:rsidR="00861168" w:rsidRDefault="00861168" w:rsidP="00EA18EB">
      <w:r>
        <w:continuationSeparator/>
      </w:r>
    </w:p>
  </w:footnote>
  <w:footnote w:id="1">
    <w:p w14:paraId="0E532FEC" w14:textId="212898C0" w:rsidR="008E7AB3" w:rsidRDefault="008E7AB3">
      <w:pPr>
        <w:pStyle w:val="FootnoteText"/>
      </w:pPr>
      <w:r>
        <w:rPr>
          <w:rStyle w:val="FootnoteReference"/>
        </w:rPr>
        <w:footnoteRef/>
      </w:r>
      <w:r>
        <w:t xml:space="preserve"> An example can be found in Appendix 1</w:t>
      </w:r>
    </w:p>
  </w:footnote>
  <w:footnote w:id="2">
    <w:p w14:paraId="18864333" w14:textId="64E32B8E" w:rsidR="00D73E38" w:rsidRPr="00D73E38" w:rsidRDefault="00E875E2">
      <w:pPr>
        <w:pStyle w:val="FootnoteText"/>
        <w:rPr>
          <w:rFonts w:eastAsiaTheme="minorEastAsia"/>
        </w:rPr>
      </w:pPr>
      <w:r>
        <w:rPr>
          <w:rStyle w:val="FootnoteReference"/>
        </w:rPr>
        <w:footnoteRef/>
      </w:r>
      <w:r>
        <w:t xml:space="preserve"> </w:t>
      </w:r>
      <m:oMath>
        <m:r>
          <w:rPr>
            <w:rFonts w:ascii="Cambria Math" w:hAnsi="Cambria Math"/>
          </w:rPr>
          <m:t>Total Votes MonthX</m:t>
        </m:r>
      </m:oMath>
      <w:r>
        <w:t xml:space="preserve"> might be different from </w:t>
      </w:r>
      <m:oMath>
        <m:r>
          <w:rPr>
            <w:rFonts w:ascii="Cambria Math" w:hAnsi="Cambria Math"/>
          </w:rPr>
          <m:t>Number of GBA members</m:t>
        </m:r>
        <m:r>
          <w:rPr>
            <w:rFonts w:ascii="Cambria Math" w:hAnsi="Cambria Math"/>
          </w:rPr>
          <m:t xml:space="preserve"> in MonthX</m:t>
        </m:r>
        <m:r>
          <w:rPr>
            <w:rFonts w:ascii="Cambria Math" w:hAnsi="Cambria Math"/>
          </w:rPr>
          <m:t>*</m:t>
        </m:r>
        <m:r>
          <w:rPr>
            <w:rFonts w:ascii="Cambria Math" w:hAnsi="Cambria Math"/>
          </w:rPr>
          <m:t>5</m:t>
        </m:r>
      </m:oMath>
      <w:r>
        <w:rPr>
          <w:rFonts w:eastAsiaTheme="minorEastAsia"/>
        </w:rPr>
        <w:t xml:space="preserve"> because some GBA members might not use all or some of their votes in a given month.</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6"/>
      <w:gridCol w:w="6134"/>
    </w:tblGrid>
    <w:tr w:rsidR="00EA18EB" w:rsidRPr="003B6693" w14:paraId="071D62CF" w14:textId="77777777" w:rsidTr="00792009">
      <w:tc>
        <w:tcPr>
          <w:tcW w:w="2886" w:type="dxa"/>
        </w:tcPr>
        <w:p w14:paraId="0E7A26EE" w14:textId="77777777" w:rsidR="00EA18EB" w:rsidRPr="003B6693" w:rsidRDefault="00EA18EB" w:rsidP="00792009">
          <w:pPr>
            <w:pStyle w:val="Header"/>
          </w:pPr>
          <w:r>
            <w:rPr>
              <w:noProof/>
              <w:lang w:val="en-GB" w:eastAsia="en-GB"/>
            </w:rPr>
            <w:drawing>
              <wp:inline distT="0" distB="0" distL="0" distR="0" wp14:anchorId="0D64578C" wp14:editId="5D7F601D">
                <wp:extent cx="1689811" cy="610209"/>
                <wp:effectExtent l="0" t="0" r="571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BA-logo_dark-blue_01.jpg"/>
                        <pic:cNvPicPr/>
                      </pic:nvPicPr>
                      <pic:blipFill>
                        <a:blip r:embed="rId1">
                          <a:extLst>
                            <a:ext uri="{28A0092B-C50C-407E-A947-70E740481C1C}">
                              <a14:useLocalDpi xmlns:a14="http://schemas.microsoft.com/office/drawing/2010/main" val="0"/>
                            </a:ext>
                          </a:extLst>
                        </a:blip>
                        <a:stretch>
                          <a:fillRect/>
                        </a:stretch>
                      </pic:blipFill>
                      <pic:spPr>
                        <a:xfrm>
                          <a:off x="0" y="0"/>
                          <a:ext cx="1697107" cy="612844"/>
                        </a:xfrm>
                        <a:prstGeom prst="rect">
                          <a:avLst/>
                        </a:prstGeom>
                      </pic:spPr>
                    </pic:pic>
                  </a:graphicData>
                </a:graphic>
              </wp:inline>
            </w:drawing>
          </w:r>
        </w:p>
      </w:tc>
      <w:tc>
        <w:tcPr>
          <w:tcW w:w="9624" w:type="dxa"/>
          <w:vAlign w:val="center"/>
        </w:tcPr>
        <w:p w14:paraId="7F34262A" w14:textId="77777777" w:rsidR="00EA18EB" w:rsidRPr="003B6693" w:rsidRDefault="00EA18EB" w:rsidP="00792009">
          <w:pPr>
            <w:pStyle w:val="Header"/>
            <w:pBdr>
              <w:bottom w:val="double" w:sz="4" w:space="1" w:color="auto"/>
            </w:pBdr>
            <w:rPr>
              <w:sz w:val="28"/>
            </w:rPr>
          </w:pPr>
          <w:r w:rsidRPr="003B6693">
            <w:rPr>
              <w:sz w:val="28"/>
            </w:rPr>
            <w:t>Mining &amp; Cryptocurrency Working Group</w:t>
          </w:r>
        </w:p>
        <w:p w14:paraId="0EA911D2" w14:textId="237B7DE0" w:rsidR="00EA18EB" w:rsidRPr="003B6693" w:rsidRDefault="00EA18EB" w:rsidP="00EA18EB">
          <w:pPr>
            <w:pStyle w:val="Header"/>
            <w:rPr>
              <w:sz w:val="28"/>
            </w:rPr>
          </w:pPr>
          <w:r w:rsidRPr="003B6693">
            <w:rPr>
              <w:sz w:val="28"/>
            </w:rPr>
            <w:t xml:space="preserve">GBA Token </w:t>
          </w:r>
          <w:r>
            <w:rPr>
              <w:sz w:val="28"/>
            </w:rPr>
            <w:t>Development Requirements</w:t>
          </w:r>
        </w:p>
      </w:tc>
    </w:tr>
  </w:tbl>
  <w:p w14:paraId="76D9094B" w14:textId="0F1CAC8D" w:rsidR="00EA18EB" w:rsidRDefault="00EA18EB" w:rsidP="00EA18EB">
    <w:pPr>
      <w:pStyle w:val="Header"/>
      <w:jc w:val="center"/>
      <w:rPr>
        <w:i/>
      </w:rPr>
    </w:pPr>
    <w:r w:rsidRPr="00EA18EB">
      <w:rPr>
        <w:i/>
      </w:rPr>
      <w:t xml:space="preserve">- </w:t>
    </w:r>
    <w:r>
      <w:rPr>
        <w:i/>
      </w:rPr>
      <w:t xml:space="preserve">First </w:t>
    </w:r>
    <w:r w:rsidRPr="00EA18EB">
      <w:rPr>
        <w:i/>
      </w:rPr>
      <w:t>Draft -</w:t>
    </w:r>
  </w:p>
  <w:p w14:paraId="36F74ADD" w14:textId="77777777" w:rsidR="00EA18EB" w:rsidRPr="00EA18EB" w:rsidRDefault="00EA18EB" w:rsidP="00EA18EB">
    <w:pPr>
      <w:pStyle w:val="Header"/>
      <w:jc w:val="center"/>
      <w:rPr>
        <w:i/>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995556"/>
    <w:multiLevelType w:val="hybridMultilevel"/>
    <w:tmpl w:val="570E2066"/>
    <w:lvl w:ilvl="0" w:tplc="588094D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928540E"/>
    <w:multiLevelType w:val="multilevel"/>
    <w:tmpl w:val="C164A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A805C54"/>
    <w:multiLevelType w:val="hybridMultilevel"/>
    <w:tmpl w:val="C4382BA4"/>
    <w:lvl w:ilvl="0" w:tplc="58B2FDBC">
      <w:numFmt w:val="bullet"/>
      <w:lvlText w:val="-"/>
      <w:lvlJc w:val="left"/>
      <w:pPr>
        <w:ind w:left="1140" w:hanging="360"/>
      </w:pPr>
      <w:rPr>
        <w:rFonts w:ascii="Calibri" w:eastAsiaTheme="minorHAnsi" w:hAnsi="Calibri" w:cstheme="minorBidi"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3">
    <w:nsid w:val="5C7A7A21"/>
    <w:multiLevelType w:val="hybridMultilevel"/>
    <w:tmpl w:val="0F94ECB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425264A"/>
    <w:multiLevelType w:val="hybridMultilevel"/>
    <w:tmpl w:val="636CB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A1333EF"/>
    <w:multiLevelType w:val="multilevel"/>
    <w:tmpl w:val="2BACEB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AD964FF"/>
    <w:multiLevelType w:val="hybridMultilevel"/>
    <w:tmpl w:val="B6788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7E0F527F"/>
    <w:multiLevelType w:val="multilevel"/>
    <w:tmpl w:val="17E63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
  </w:num>
  <w:num w:numId="3">
    <w:abstractNumId w:val="5"/>
  </w:num>
  <w:num w:numId="4">
    <w:abstractNumId w:val="0"/>
  </w:num>
  <w:num w:numId="5">
    <w:abstractNumId w:val="2"/>
  </w:num>
  <w:num w:numId="6">
    <w:abstractNumId w:val="4"/>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3FD1"/>
    <w:rsid w:val="00027499"/>
    <w:rsid w:val="000A3194"/>
    <w:rsid w:val="000F3CB5"/>
    <w:rsid w:val="001D7358"/>
    <w:rsid w:val="00304216"/>
    <w:rsid w:val="00433407"/>
    <w:rsid w:val="00441933"/>
    <w:rsid w:val="00541897"/>
    <w:rsid w:val="005B7BA3"/>
    <w:rsid w:val="006B019A"/>
    <w:rsid w:val="00861168"/>
    <w:rsid w:val="008E7AB3"/>
    <w:rsid w:val="009F3FD1"/>
    <w:rsid w:val="00AB6366"/>
    <w:rsid w:val="00C40E03"/>
    <w:rsid w:val="00D0628A"/>
    <w:rsid w:val="00D73E38"/>
    <w:rsid w:val="00DA636D"/>
    <w:rsid w:val="00E0476C"/>
    <w:rsid w:val="00E875E2"/>
    <w:rsid w:val="00EA18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A97FE1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F3FD1"/>
    <w:pPr>
      <w:spacing w:before="100" w:beforeAutospacing="1" w:after="100" w:afterAutospacing="1"/>
    </w:pPr>
    <w:rPr>
      <w:rFonts w:ascii="Times New Roman" w:hAnsi="Times New Roman" w:cs="Times New Roman"/>
      <w:lang w:eastAsia="en-GB"/>
    </w:rPr>
  </w:style>
  <w:style w:type="character" w:styleId="Hyperlink">
    <w:name w:val="Hyperlink"/>
    <w:basedOn w:val="DefaultParagraphFont"/>
    <w:uiPriority w:val="99"/>
    <w:unhideWhenUsed/>
    <w:rsid w:val="009F3FD1"/>
    <w:rPr>
      <w:color w:val="0000FF"/>
      <w:u w:val="single"/>
    </w:rPr>
  </w:style>
  <w:style w:type="paragraph" w:styleId="Header">
    <w:name w:val="header"/>
    <w:basedOn w:val="Normal"/>
    <w:link w:val="HeaderChar"/>
    <w:uiPriority w:val="99"/>
    <w:unhideWhenUsed/>
    <w:rsid w:val="00EA18EB"/>
    <w:pPr>
      <w:tabs>
        <w:tab w:val="center" w:pos="4513"/>
        <w:tab w:val="right" w:pos="9026"/>
      </w:tabs>
    </w:pPr>
  </w:style>
  <w:style w:type="character" w:customStyle="1" w:styleId="HeaderChar">
    <w:name w:val="Header Char"/>
    <w:basedOn w:val="DefaultParagraphFont"/>
    <w:link w:val="Header"/>
    <w:uiPriority w:val="99"/>
    <w:rsid w:val="00EA18EB"/>
  </w:style>
  <w:style w:type="paragraph" w:styleId="Footer">
    <w:name w:val="footer"/>
    <w:basedOn w:val="Normal"/>
    <w:link w:val="FooterChar"/>
    <w:uiPriority w:val="99"/>
    <w:unhideWhenUsed/>
    <w:rsid w:val="00EA18EB"/>
    <w:pPr>
      <w:tabs>
        <w:tab w:val="center" w:pos="4513"/>
        <w:tab w:val="right" w:pos="9026"/>
      </w:tabs>
    </w:pPr>
  </w:style>
  <w:style w:type="character" w:customStyle="1" w:styleId="FooterChar">
    <w:name w:val="Footer Char"/>
    <w:basedOn w:val="DefaultParagraphFont"/>
    <w:link w:val="Footer"/>
    <w:uiPriority w:val="99"/>
    <w:rsid w:val="00EA18EB"/>
  </w:style>
  <w:style w:type="table" w:styleId="TableGrid">
    <w:name w:val="Table Grid"/>
    <w:basedOn w:val="TableNormal"/>
    <w:uiPriority w:val="39"/>
    <w:rsid w:val="00EA18EB"/>
    <w:rPr>
      <w:rFonts w:eastAsiaTheme="minorEastAsia"/>
      <w:sz w:val="22"/>
      <w:szCs w:val="22"/>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33407"/>
    <w:pPr>
      <w:ind w:left="720"/>
      <w:contextualSpacing/>
    </w:pPr>
  </w:style>
  <w:style w:type="character" w:styleId="PlaceholderText">
    <w:name w:val="Placeholder Text"/>
    <w:basedOn w:val="DefaultParagraphFont"/>
    <w:uiPriority w:val="99"/>
    <w:semiHidden/>
    <w:rsid w:val="00D0628A"/>
    <w:rPr>
      <w:color w:val="808080"/>
    </w:rPr>
  </w:style>
  <w:style w:type="paragraph" w:styleId="FootnoteText">
    <w:name w:val="footnote text"/>
    <w:basedOn w:val="Normal"/>
    <w:link w:val="FootnoteTextChar"/>
    <w:uiPriority w:val="99"/>
    <w:unhideWhenUsed/>
    <w:rsid w:val="00E875E2"/>
  </w:style>
  <w:style w:type="character" w:customStyle="1" w:styleId="FootnoteTextChar">
    <w:name w:val="Footnote Text Char"/>
    <w:basedOn w:val="DefaultParagraphFont"/>
    <w:link w:val="FootnoteText"/>
    <w:uiPriority w:val="99"/>
    <w:rsid w:val="00E875E2"/>
  </w:style>
  <w:style w:type="character" w:styleId="FootnoteReference">
    <w:name w:val="footnote reference"/>
    <w:basedOn w:val="DefaultParagraphFont"/>
    <w:uiPriority w:val="99"/>
    <w:unhideWhenUsed/>
    <w:rsid w:val="00E875E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8847838">
      <w:bodyDiv w:val="1"/>
      <w:marLeft w:val="0"/>
      <w:marRight w:val="0"/>
      <w:marTop w:val="0"/>
      <w:marBottom w:val="0"/>
      <w:divBdr>
        <w:top w:val="none" w:sz="0" w:space="0" w:color="auto"/>
        <w:left w:val="none" w:sz="0" w:space="0" w:color="auto"/>
        <w:bottom w:val="none" w:sz="0" w:space="0" w:color="auto"/>
        <w:right w:val="none" w:sz="0" w:space="0" w:color="auto"/>
      </w:divBdr>
      <w:divsChild>
        <w:div w:id="1853765632">
          <w:marLeft w:val="0"/>
          <w:marRight w:val="0"/>
          <w:marTop w:val="0"/>
          <w:marBottom w:val="0"/>
          <w:divBdr>
            <w:top w:val="none" w:sz="0" w:space="0" w:color="auto"/>
            <w:left w:val="none" w:sz="0" w:space="0" w:color="auto"/>
            <w:bottom w:val="none" w:sz="0" w:space="0" w:color="auto"/>
            <w:right w:val="none" w:sz="0" w:space="0" w:color="auto"/>
          </w:divBdr>
        </w:div>
        <w:div w:id="280260533">
          <w:marLeft w:val="0"/>
          <w:marRight w:val="0"/>
          <w:marTop w:val="0"/>
          <w:marBottom w:val="0"/>
          <w:divBdr>
            <w:top w:val="none" w:sz="0" w:space="0" w:color="auto"/>
            <w:left w:val="none" w:sz="0" w:space="0" w:color="auto"/>
            <w:bottom w:val="none" w:sz="0" w:space="0" w:color="auto"/>
            <w:right w:val="none" w:sz="0" w:space="0" w:color="auto"/>
          </w:divBdr>
        </w:div>
        <w:div w:id="993028245">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github.com/ethereum/EIPs/blob/master/EIPS/eip-20.md" TargetMode="Externa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700DAB0E-7DA0-A94C-A041-1E53F3CE8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3</Pages>
  <Words>581</Words>
  <Characters>3318</Characters>
  <Application>Microsoft Macintosh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Mejia Caicedo</dc:creator>
  <cp:keywords/>
  <dc:description/>
  <cp:lastModifiedBy>Ricardo Mejia Caicedo</cp:lastModifiedBy>
  <cp:revision>3</cp:revision>
  <dcterms:created xsi:type="dcterms:W3CDTF">2019-01-24T00:10:00Z</dcterms:created>
  <dcterms:modified xsi:type="dcterms:W3CDTF">2019-01-25T16:13:00Z</dcterms:modified>
</cp:coreProperties>
</file>