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5C84" w14:textId="77777777" w:rsidR="001E68FB" w:rsidRDefault="001E68FB"/>
    <w:p w14:paraId="097E6D92" w14:textId="00777BE0" w:rsidR="001E68FB" w:rsidRDefault="00787BEE" w:rsidP="00A00EBB">
      <w:pPr>
        <w:ind w:left="0"/>
        <w:jc w:val="center"/>
      </w:pPr>
      <w:r>
        <w:rPr>
          <w:noProof/>
        </w:rPr>
        <w:drawing>
          <wp:inline distT="0" distB="0" distL="0" distR="0" wp14:anchorId="02D7E505" wp14:editId="2B4398FA">
            <wp:extent cx="2505811" cy="904875"/>
            <wp:effectExtent l="0" t="0" r="0" b="0"/>
            <wp:docPr id="1"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A picture containing text, clipart&#10;&#10;Description automatically generated"/>
                    <pic:cNvPicPr preferRelativeResize="0"/>
                  </pic:nvPicPr>
                  <pic:blipFill>
                    <a:blip r:embed="rId8"/>
                    <a:srcRect/>
                    <a:stretch>
                      <a:fillRect/>
                    </a:stretch>
                  </pic:blipFill>
                  <pic:spPr>
                    <a:xfrm>
                      <a:off x="0" y="0"/>
                      <a:ext cx="2505811" cy="904875"/>
                    </a:xfrm>
                    <a:prstGeom prst="rect">
                      <a:avLst/>
                    </a:prstGeom>
                    <a:ln/>
                  </pic:spPr>
                </pic:pic>
              </a:graphicData>
            </a:graphic>
          </wp:inline>
        </w:drawing>
      </w:r>
    </w:p>
    <w:p w14:paraId="7A9BEE92" w14:textId="70723A8A" w:rsidR="00787BEE" w:rsidRPr="008C379E" w:rsidRDefault="004E796B" w:rsidP="008C379E">
      <w:pPr>
        <w:tabs>
          <w:tab w:val="center" w:pos="4680"/>
          <w:tab w:val="right" w:pos="9360"/>
        </w:tabs>
        <w:spacing w:after="0"/>
        <w:ind w:left="0"/>
        <w:jc w:val="center"/>
        <w:rPr>
          <w:rFonts w:ascii="Orkney" w:hAnsi="Orkney"/>
          <w:b/>
          <w:bCs/>
          <w:color w:val="1A3061"/>
          <w:sz w:val="40"/>
          <w:szCs w:val="40"/>
        </w:rPr>
      </w:pPr>
      <w:r w:rsidRPr="00787BEE">
        <w:rPr>
          <w:rFonts w:ascii="Orkney" w:hAnsi="Orkney"/>
          <w:b/>
          <w:bCs/>
          <w:color w:val="1A3061"/>
          <w:sz w:val="40"/>
          <w:szCs w:val="40"/>
        </w:rPr>
        <w:t>Government Blockchain Association</w:t>
      </w:r>
    </w:p>
    <w:p w14:paraId="083CA245" w14:textId="693CBA6A" w:rsidR="00787BEE" w:rsidRDefault="00787BEE" w:rsidP="000570FB">
      <w:pPr>
        <w:tabs>
          <w:tab w:val="center" w:pos="4680"/>
          <w:tab w:val="right" w:pos="9360"/>
        </w:tabs>
        <w:spacing w:after="0"/>
        <w:ind w:left="0"/>
        <w:jc w:val="center"/>
        <w:rPr>
          <w:b/>
          <w:bCs/>
          <w:color w:val="000000"/>
          <w:sz w:val="40"/>
          <w:szCs w:val="40"/>
        </w:rPr>
      </w:pPr>
    </w:p>
    <w:p w14:paraId="7C998648" w14:textId="77777777" w:rsidR="002971F3" w:rsidRPr="00787BEE" w:rsidRDefault="002971F3" w:rsidP="00787BEE">
      <w:pPr>
        <w:tabs>
          <w:tab w:val="center" w:pos="4680"/>
          <w:tab w:val="right" w:pos="9360"/>
        </w:tabs>
        <w:spacing w:after="0"/>
        <w:ind w:left="0"/>
        <w:rPr>
          <w:b/>
          <w:bCs/>
          <w:color w:val="000000"/>
          <w:sz w:val="40"/>
          <w:szCs w:val="40"/>
        </w:rPr>
      </w:pPr>
    </w:p>
    <w:p w14:paraId="6220466F" w14:textId="77777777" w:rsidR="00BA0787" w:rsidRDefault="00AB38B6" w:rsidP="00CC0814">
      <w:pPr>
        <w:pBdr>
          <w:bottom w:val="single" w:sz="4" w:space="1" w:color="auto"/>
        </w:pBdr>
        <w:spacing w:after="0"/>
        <w:ind w:left="0"/>
        <w:jc w:val="center"/>
        <w:rPr>
          <w:i/>
          <w:iCs/>
          <w:sz w:val="40"/>
          <w:szCs w:val="40"/>
        </w:rPr>
      </w:pPr>
      <w:r>
        <w:rPr>
          <w:i/>
          <w:iCs/>
          <w:sz w:val="40"/>
          <w:szCs w:val="40"/>
        </w:rPr>
        <w:t xml:space="preserve">Blockchain Maturity </w:t>
      </w:r>
      <w:r w:rsidR="00BA0787">
        <w:rPr>
          <w:i/>
          <w:iCs/>
          <w:sz w:val="40"/>
          <w:szCs w:val="40"/>
        </w:rPr>
        <w:t>Model (BMM)</w:t>
      </w:r>
    </w:p>
    <w:p w14:paraId="2A44A761" w14:textId="0D99D8D6" w:rsidR="001E68FB" w:rsidRPr="00787BEE" w:rsidRDefault="00AB38B6" w:rsidP="003D5DB9">
      <w:pPr>
        <w:spacing w:after="0"/>
        <w:ind w:left="0"/>
        <w:jc w:val="center"/>
        <w:rPr>
          <w:i/>
          <w:iCs/>
          <w:sz w:val="40"/>
          <w:szCs w:val="40"/>
        </w:rPr>
      </w:pPr>
      <w:r>
        <w:rPr>
          <w:i/>
          <w:iCs/>
          <w:sz w:val="40"/>
          <w:szCs w:val="40"/>
        </w:rPr>
        <w:t>Requirements</w:t>
      </w:r>
    </w:p>
    <w:p w14:paraId="26D605B0" w14:textId="77777777" w:rsidR="001E68FB" w:rsidRDefault="001E68FB"/>
    <w:p w14:paraId="3AE47F92" w14:textId="7E7E16AE" w:rsidR="001E68FB" w:rsidRDefault="001E68FB"/>
    <w:p w14:paraId="4639050D" w14:textId="77777777" w:rsidR="00BD009D" w:rsidRDefault="00BD009D"/>
    <w:p w14:paraId="7BD650C7" w14:textId="511D4A80" w:rsidR="001E68FB" w:rsidRDefault="004E796B" w:rsidP="00787BEE">
      <w:pPr>
        <w:ind w:left="0"/>
      </w:pPr>
      <w:r>
        <w:t>Approval</w:t>
      </w:r>
      <w:r w:rsidR="002971F3">
        <w:t>s</w:t>
      </w:r>
    </w:p>
    <w:p w14:paraId="67E5E8DD" w14:textId="148396AC" w:rsidR="001E68FB" w:rsidRDefault="001E68FB"/>
    <w:p w14:paraId="1737FAE3" w14:textId="77777777" w:rsidR="00BD009D" w:rsidRDefault="00BD009D"/>
    <w:tbl>
      <w:tblPr>
        <w:tblStyle w:val="a"/>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4315"/>
        <w:gridCol w:w="540"/>
        <w:gridCol w:w="2160"/>
        <w:gridCol w:w="427"/>
        <w:gridCol w:w="1908"/>
      </w:tblGrid>
      <w:tr w:rsidR="001E68FB" w14:paraId="5DC4C42E" w14:textId="77777777" w:rsidTr="00433840">
        <w:tc>
          <w:tcPr>
            <w:tcW w:w="4315" w:type="dxa"/>
            <w:tcBorders>
              <w:bottom w:val="single" w:sz="4" w:space="0" w:color="000000" w:themeColor="text1"/>
            </w:tcBorders>
          </w:tcPr>
          <w:p w14:paraId="7A2348D0" w14:textId="77777777" w:rsidR="001E68FB" w:rsidRDefault="001E68FB"/>
        </w:tc>
        <w:tc>
          <w:tcPr>
            <w:tcW w:w="540" w:type="dxa"/>
          </w:tcPr>
          <w:p w14:paraId="36AD4E4C" w14:textId="77777777" w:rsidR="001E68FB" w:rsidRDefault="001E68FB"/>
        </w:tc>
        <w:tc>
          <w:tcPr>
            <w:tcW w:w="2160" w:type="dxa"/>
            <w:tcBorders>
              <w:bottom w:val="single" w:sz="4" w:space="0" w:color="000000" w:themeColor="text1"/>
            </w:tcBorders>
          </w:tcPr>
          <w:p w14:paraId="31A18178" w14:textId="77777777" w:rsidR="001E68FB" w:rsidRDefault="004E796B">
            <w:pPr>
              <w:ind w:left="0"/>
            </w:pPr>
            <w:r>
              <w:t>Executive Director</w:t>
            </w:r>
          </w:p>
        </w:tc>
        <w:tc>
          <w:tcPr>
            <w:tcW w:w="427" w:type="dxa"/>
          </w:tcPr>
          <w:p w14:paraId="1BF0937D" w14:textId="77777777" w:rsidR="001E68FB" w:rsidRDefault="001E68FB"/>
        </w:tc>
        <w:tc>
          <w:tcPr>
            <w:tcW w:w="1908" w:type="dxa"/>
            <w:tcBorders>
              <w:bottom w:val="single" w:sz="4" w:space="0" w:color="000000" w:themeColor="text1"/>
            </w:tcBorders>
          </w:tcPr>
          <w:p w14:paraId="7756F368" w14:textId="77777777" w:rsidR="001E68FB" w:rsidRDefault="001E68FB">
            <w:pPr>
              <w:ind w:left="0"/>
            </w:pPr>
          </w:p>
        </w:tc>
      </w:tr>
      <w:tr w:rsidR="001E68FB" w14:paraId="42B0E9BB" w14:textId="77777777" w:rsidTr="002971F3">
        <w:tc>
          <w:tcPr>
            <w:tcW w:w="4315" w:type="dxa"/>
            <w:tcBorders>
              <w:top w:val="single" w:sz="4" w:space="0" w:color="000000" w:themeColor="text1"/>
              <w:left w:val="single" w:sz="4" w:space="0" w:color="FFFFFF" w:themeColor="background1"/>
              <w:bottom w:val="single" w:sz="4" w:space="0" w:color="FFFFFF" w:themeColor="background1"/>
              <w:right w:val="nil"/>
            </w:tcBorders>
          </w:tcPr>
          <w:p w14:paraId="60A70C06" w14:textId="77777777" w:rsidR="001E68FB" w:rsidRDefault="004E796B" w:rsidP="00F67445">
            <w:pPr>
              <w:ind w:left="0"/>
              <w:jc w:val="center"/>
            </w:pPr>
            <w:r>
              <w:t>Gerard R. Dache</w:t>
            </w:r>
          </w:p>
        </w:tc>
        <w:tc>
          <w:tcPr>
            <w:tcW w:w="540" w:type="dxa"/>
            <w:tcBorders>
              <w:left w:val="nil"/>
              <w:bottom w:val="single" w:sz="4" w:space="0" w:color="FFFFFF" w:themeColor="background1"/>
            </w:tcBorders>
          </w:tcPr>
          <w:p w14:paraId="038530ED" w14:textId="77777777" w:rsidR="001E68FB" w:rsidRDefault="001E68FB"/>
        </w:tc>
        <w:tc>
          <w:tcPr>
            <w:tcW w:w="2160" w:type="dxa"/>
            <w:tcBorders>
              <w:top w:val="single" w:sz="4" w:space="0" w:color="000000" w:themeColor="text1"/>
              <w:bottom w:val="single" w:sz="4" w:space="0" w:color="FFFFFF" w:themeColor="background1"/>
            </w:tcBorders>
          </w:tcPr>
          <w:p w14:paraId="27B2B968" w14:textId="77777777" w:rsidR="001E68FB" w:rsidRDefault="004E796B">
            <w:pPr>
              <w:ind w:left="0"/>
              <w:jc w:val="center"/>
            </w:pPr>
            <w:r>
              <w:t>Title</w:t>
            </w:r>
          </w:p>
        </w:tc>
        <w:tc>
          <w:tcPr>
            <w:tcW w:w="427" w:type="dxa"/>
            <w:tcBorders>
              <w:bottom w:val="single" w:sz="4" w:space="0" w:color="FFFFFF" w:themeColor="background1"/>
            </w:tcBorders>
          </w:tcPr>
          <w:p w14:paraId="0E7FA54C" w14:textId="77777777" w:rsidR="001E68FB" w:rsidRDefault="001E68FB"/>
        </w:tc>
        <w:tc>
          <w:tcPr>
            <w:tcW w:w="1908" w:type="dxa"/>
            <w:tcBorders>
              <w:top w:val="single" w:sz="4" w:space="0" w:color="000000" w:themeColor="text1"/>
              <w:bottom w:val="single" w:sz="4" w:space="0" w:color="FFFFFF" w:themeColor="background1"/>
            </w:tcBorders>
          </w:tcPr>
          <w:p w14:paraId="51F51845" w14:textId="77777777" w:rsidR="001E68FB" w:rsidRDefault="004E796B">
            <w:pPr>
              <w:ind w:left="0"/>
              <w:jc w:val="center"/>
            </w:pPr>
            <w:r>
              <w:t>Date</w:t>
            </w:r>
          </w:p>
        </w:tc>
      </w:tr>
    </w:tbl>
    <w:p w14:paraId="18037C89" w14:textId="5660E56D" w:rsidR="001E68FB" w:rsidRDefault="001E68FB">
      <w:pPr>
        <w:tabs>
          <w:tab w:val="left" w:pos="1730"/>
        </w:tabs>
        <w:ind w:left="0"/>
      </w:pPr>
    </w:p>
    <w:p w14:paraId="5E4E7BB6" w14:textId="03ECCB4A" w:rsidR="00591050" w:rsidRDefault="00591050">
      <w:pPr>
        <w:tabs>
          <w:tab w:val="left" w:pos="1730"/>
        </w:tabs>
        <w:ind w:left="0"/>
      </w:pPr>
    </w:p>
    <w:p w14:paraId="2E3F8504" w14:textId="77777777" w:rsidR="00591050" w:rsidRDefault="00591050">
      <w:pPr>
        <w:tabs>
          <w:tab w:val="left" w:pos="1730"/>
        </w:tabs>
        <w:ind w:left="0"/>
      </w:pPr>
    </w:p>
    <w:tbl>
      <w:tblPr>
        <w:tblStyle w:val="a"/>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4315"/>
        <w:gridCol w:w="540"/>
        <w:gridCol w:w="2160"/>
        <w:gridCol w:w="427"/>
        <w:gridCol w:w="1908"/>
      </w:tblGrid>
      <w:tr w:rsidR="002971F3" w14:paraId="1AD9A76A" w14:textId="77777777" w:rsidTr="00046EFD">
        <w:tc>
          <w:tcPr>
            <w:tcW w:w="4315" w:type="dxa"/>
            <w:tcBorders>
              <w:bottom w:val="single" w:sz="4" w:space="0" w:color="000000" w:themeColor="text1"/>
            </w:tcBorders>
          </w:tcPr>
          <w:p w14:paraId="45DAD544" w14:textId="77777777" w:rsidR="002971F3" w:rsidRDefault="002971F3" w:rsidP="00046EFD"/>
        </w:tc>
        <w:tc>
          <w:tcPr>
            <w:tcW w:w="540" w:type="dxa"/>
          </w:tcPr>
          <w:p w14:paraId="7734755B" w14:textId="77777777" w:rsidR="002971F3" w:rsidRDefault="002971F3" w:rsidP="00046EFD"/>
        </w:tc>
        <w:tc>
          <w:tcPr>
            <w:tcW w:w="2160" w:type="dxa"/>
            <w:tcBorders>
              <w:bottom w:val="single" w:sz="4" w:space="0" w:color="000000" w:themeColor="text1"/>
            </w:tcBorders>
          </w:tcPr>
          <w:p w14:paraId="3287143A" w14:textId="04948775" w:rsidR="002971F3" w:rsidRDefault="002971F3" w:rsidP="00046EFD">
            <w:pPr>
              <w:ind w:left="0"/>
            </w:pPr>
            <w:r>
              <w:t>Director, Standards</w:t>
            </w:r>
          </w:p>
        </w:tc>
        <w:tc>
          <w:tcPr>
            <w:tcW w:w="427" w:type="dxa"/>
          </w:tcPr>
          <w:p w14:paraId="031FCBC4" w14:textId="77777777" w:rsidR="002971F3" w:rsidRDefault="002971F3" w:rsidP="00046EFD"/>
        </w:tc>
        <w:tc>
          <w:tcPr>
            <w:tcW w:w="1908" w:type="dxa"/>
            <w:tcBorders>
              <w:bottom w:val="single" w:sz="4" w:space="0" w:color="000000" w:themeColor="text1"/>
            </w:tcBorders>
          </w:tcPr>
          <w:p w14:paraId="75D8D7BF" w14:textId="77777777" w:rsidR="002971F3" w:rsidRDefault="002971F3" w:rsidP="00046EFD">
            <w:pPr>
              <w:ind w:left="0"/>
            </w:pPr>
          </w:p>
        </w:tc>
      </w:tr>
      <w:tr w:rsidR="002971F3" w14:paraId="350605BB" w14:textId="77777777" w:rsidTr="00046EFD">
        <w:tc>
          <w:tcPr>
            <w:tcW w:w="4315" w:type="dxa"/>
            <w:tcBorders>
              <w:top w:val="single" w:sz="4" w:space="0" w:color="000000" w:themeColor="text1"/>
              <w:left w:val="single" w:sz="4" w:space="0" w:color="FFFFFF" w:themeColor="background1"/>
              <w:bottom w:val="single" w:sz="4" w:space="0" w:color="FFFFFF" w:themeColor="background1"/>
              <w:right w:val="nil"/>
            </w:tcBorders>
          </w:tcPr>
          <w:p w14:paraId="2AF83CA4" w14:textId="7769F231" w:rsidR="002971F3" w:rsidRDefault="002971F3" w:rsidP="00F67445">
            <w:pPr>
              <w:ind w:left="0"/>
              <w:jc w:val="center"/>
            </w:pPr>
            <w:r>
              <w:t>Meiyappan Masilamani</w:t>
            </w:r>
          </w:p>
        </w:tc>
        <w:tc>
          <w:tcPr>
            <w:tcW w:w="540" w:type="dxa"/>
            <w:tcBorders>
              <w:left w:val="nil"/>
              <w:bottom w:val="single" w:sz="4" w:space="0" w:color="FFFFFF" w:themeColor="background1"/>
            </w:tcBorders>
          </w:tcPr>
          <w:p w14:paraId="103B1CB9" w14:textId="77777777" w:rsidR="002971F3" w:rsidRDefault="002971F3" w:rsidP="00046EFD"/>
        </w:tc>
        <w:tc>
          <w:tcPr>
            <w:tcW w:w="2160" w:type="dxa"/>
            <w:tcBorders>
              <w:top w:val="single" w:sz="4" w:space="0" w:color="000000" w:themeColor="text1"/>
              <w:bottom w:val="single" w:sz="4" w:space="0" w:color="FFFFFF" w:themeColor="background1"/>
            </w:tcBorders>
          </w:tcPr>
          <w:p w14:paraId="46C9A113" w14:textId="77777777" w:rsidR="002971F3" w:rsidRDefault="002971F3" w:rsidP="00046EFD">
            <w:pPr>
              <w:ind w:left="0"/>
              <w:jc w:val="center"/>
            </w:pPr>
            <w:r>
              <w:t>Title</w:t>
            </w:r>
          </w:p>
        </w:tc>
        <w:tc>
          <w:tcPr>
            <w:tcW w:w="427" w:type="dxa"/>
            <w:tcBorders>
              <w:bottom w:val="single" w:sz="4" w:space="0" w:color="FFFFFF" w:themeColor="background1"/>
            </w:tcBorders>
          </w:tcPr>
          <w:p w14:paraId="403534C3" w14:textId="77777777" w:rsidR="002971F3" w:rsidRDefault="002971F3" w:rsidP="00046EFD"/>
        </w:tc>
        <w:tc>
          <w:tcPr>
            <w:tcW w:w="1908" w:type="dxa"/>
            <w:tcBorders>
              <w:top w:val="single" w:sz="4" w:space="0" w:color="000000" w:themeColor="text1"/>
              <w:bottom w:val="single" w:sz="4" w:space="0" w:color="FFFFFF" w:themeColor="background1"/>
            </w:tcBorders>
          </w:tcPr>
          <w:p w14:paraId="5435F508" w14:textId="77777777" w:rsidR="002971F3" w:rsidRDefault="002971F3" w:rsidP="00046EFD">
            <w:pPr>
              <w:ind w:left="0"/>
              <w:jc w:val="center"/>
            </w:pPr>
            <w:r>
              <w:t>Date</w:t>
            </w:r>
          </w:p>
        </w:tc>
      </w:tr>
    </w:tbl>
    <w:p w14:paraId="0B2B005E" w14:textId="77777777" w:rsidR="001E68FB" w:rsidRDefault="001E68FB"/>
    <w:p w14:paraId="09705A55" w14:textId="77777777" w:rsidR="002971F3" w:rsidRDefault="002971F3" w:rsidP="00433840">
      <w:pPr>
        <w:ind w:left="0"/>
        <w:jc w:val="center"/>
      </w:pPr>
    </w:p>
    <w:p w14:paraId="7E1AFCC1" w14:textId="77777777" w:rsidR="00BD009D" w:rsidRDefault="00BD009D" w:rsidP="001B3C31">
      <w:pPr>
        <w:ind w:left="0"/>
        <w:jc w:val="center"/>
      </w:pPr>
    </w:p>
    <w:p w14:paraId="260A8800" w14:textId="77777777" w:rsidR="00BD009D" w:rsidRDefault="00BD009D" w:rsidP="001B3C31">
      <w:pPr>
        <w:ind w:left="0"/>
        <w:jc w:val="center"/>
      </w:pPr>
    </w:p>
    <w:p w14:paraId="27CD94BF" w14:textId="6C5F7B4F" w:rsidR="00BD009D" w:rsidRDefault="00433840" w:rsidP="001B3C31">
      <w:pPr>
        <w:ind w:left="0"/>
        <w:jc w:val="center"/>
      </w:pPr>
      <w:r>
        <w:t>This document is the work product of the GBA Standards &amp; Certification Working Group</w:t>
      </w:r>
    </w:p>
    <w:p w14:paraId="103D549D" w14:textId="77777777" w:rsidR="00BD009D" w:rsidRDefault="00BD009D" w:rsidP="001B3C31">
      <w:pPr>
        <w:ind w:left="0"/>
        <w:jc w:val="center"/>
      </w:pPr>
    </w:p>
    <w:p w14:paraId="58CD3FD4" w14:textId="568479E4" w:rsidR="00433840" w:rsidRDefault="00433840" w:rsidP="001B3C31">
      <w:pPr>
        <w:ind w:left="0"/>
        <w:jc w:val="center"/>
        <w:sectPr w:rsidR="00433840" w:rsidSect="008C379E">
          <w:footerReference w:type="default" r:id="rId9"/>
          <w:pgSz w:w="12240" w:h="15840"/>
          <w:pgMar w:top="1440" w:right="1440" w:bottom="1440" w:left="1440" w:header="720" w:footer="900" w:gutter="0"/>
          <w:pgNumType w:fmt="lowerRoman" w:start="1"/>
          <w:cols w:space="720"/>
        </w:sectPr>
      </w:pPr>
    </w:p>
    <w:p w14:paraId="3CAB01EE" w14:textId="77777777" w:rsidR="00BD009D" w:rsidRDefault="00BD009D" w:rsidP="00BD009D">
      <w:pPr>
        <w:spacing w:after="0"/>
        <w:jc w:val="center"/>
      </w:pPr>
    </w:p>
    <w:sdt>
      <w:sdtPr>
        <w:id w:val="1554738014"/>
        <w:docPartObj>
          <w:docPartGallery w:val="Table of Contents"/>
          <w:docPartUnique/>
        </w:docPartObj>
      </w:sdtPr>
      <w:sdtEndPr>
        <w:rPr>
          <w:b/>
          <w:bCs/>
          <w:noProof/>
        </w:rPr>
      </w:sdtEndPr>
      <w:sdtContent>
        <w:p w14:paraId="7961D1DA" w14:textId="79E40BF0" w:rsidR="001B3C31" w:rsidRPr="00AD17F1" w:rsidRDefault="001B3C31" w:rsidP="00BD009D">
          <w:pPr>
            <w:spacing w:after="0"/>
            <w:jc w:val="center"/>
            <w:rPr>
              <w:b/>
              <w:bCs/>
              <w:sz w:val="32"/>
              <w:szCs w:val="32"/>
            </w:rPr>
          </w:pPr>
          <w:r w:rsidRPr="00AD17F1">
            <w:rPr>
              <w:b/>
              <w:bCs/>
              <w:sz w:val="32"/>
              <w:szCs w:val="32"/>
            </w:rPr>
            <w:t>Contents</w:t>
          </w:r>
        </w:p>
        <w:p w14:paraId="555E19B4" w14:textId="39066C8B" w:rsidR="00AD17F1" w:rsidRDefault="001B3C31" w:rsidP="00BD009D">
          <w:pPr>
            <w:pStyle w:val="TOC1"/>
            <w:tabs>
              <w:tab w:val="left" w:pos="480"/>
              <w:tab w:val="right" w:leader="dot" w:pos="9350"/>
            </w:tabs>
            <w:spacing w:after="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0439059" w:history="1">
            <w:r w:rsidR="00AD17F1" w:rsidRPr="00D97D72">
              <w:rPr>
                <w:rStyle w:val="Hyperlink"/>
                <w:noProof/>
              </w:rPr>
              <w:t>1</w:t>
            </w:r>
            <w:r w:rsidR="00AD17F1">
              <w:rPr>
                <w:rFonts w:asciiTheme="minorHAnsi" w:eastAsiaTheme="minorEastAsia" w:hAnsiTheme="minorHAnsi" w:cstheme="minorBidi"/>
                <w:noProof/>
                <w:sz w:val="22"/>
                <w:szCs w:val="22"/>
              </w:rPr>
              <w:tab/>
            </w:r>
            <w:r w:rsidR="00AD17F1" w:rsidRPr="00D97D72">
              <w:rPr>
                <w:rStyle w:val="Hyperlink"/>
                <w:noProof/>
              </w:rPr>
              <w:t>Introduction</w:t>
            </w:r>
            <w:r w:rsidR="00AD17F1">
              <w:rPr>
                <w:noProof/>
                <w:webHidden/>
              </w:rPr>
              <w:tab/>
            </w:r>
            <w:r w:rsidR="00AD17F1">
              <w:rPr>
                <w:noProof/>
                <w:webHidden/>
              </w:rPr>
              <w:fldChar w:fldCharType="begin"/>
            </w:r>
            <w:r w:rsidR="00AD17F1">
              <w:rPr>
                <w:noProof/>
                <w:webHidden/>
              </w:rPr>
              <w:instrText xml:space="preserve"> PAGEREF _Toc100439059 \h </w:instrText>
            </w:r>
            <w:r w:rsidR="00AD17F1">
              <w:rPr>
                <w:noProof/>
                <w:webHidden/>
              </w:rPr>
            </w:r>
            <w:r w:rsidR="00AD17F1">
              <w:rPr>
                <w:noProof/>
                <w:webHidden/>
              </w:rPr>
              <w:fldChar w:fldCharType="separate"/>
            </w:r>
            <w:r w:rsidR="00AD17F1">
              <w:rPr>
                <w:noProof/>
                <w:webHidden/>
              </w:rPr>
              <w:t>1</w:t>
            </w:r>
            <w:r w:rsidR="00AD17F1">
              <w:rPr>
                <w:noProof/>
                <w:webHidden/>
              </w:rPr>
              <w:fldChar w:fldCharType="end"/>
            </w:r>
          </w:hyperlink>
        </w:p>
        <w:p w14:paraId="160CE1CA" w14:textId="3857C2C2" w:rsidR="00AD17F1" w:rsidRDefault="00AD17F1" w:rsidP="00BD009D">
          <w:pPr>
            <w:pStyle w:val="TOC2"/>
            <w:tabs>
              <w:tab w:val="left" w:pos="880"/>
              <w:tab w:val="right" w:leader="dot" w:pos="9350"/>
            </w:tabs>
            <w:spacing w:after="0"/>
            <w:rPr>
              <w:rFonts w:asciiTheme="minorHAnsi" w:eastAsiaTheme="minorEastAsia" w:hAnsiTheme="minorHAnsi" w:cstheme="minorBidi"/>
              <w:noProof/>
              <w:sz w:val="22"/>
              <w:szCs w:val="22"/>
            </w:rPr>
          </w:pPr>
          <w:hyperlink w:anchor="_Toc100439060" w:history="1">
            <w:r w:rsidRPr="00D97D72">
              <w:rPr>
                <w:rStyle w:val="Hyperlink"/>
                <w:noProof/>
              </w:rPr>
              <w:t>1.1</w:t>
            </w:r>
            <w:r>
              <w:rPr>
                <w:rFonts w:asciiTheme="minorHAnsi" w:eastAsiaTheme="minorEastAsia" w:hAnsiTheme="minorHAnsi" w:cstheme="minorBidi"/>
                <w:noProof/>
                <w:sz w:val="22"/>
                <w:szCs w:val="22"/>
              </w:rPr>
              <w:tab/>
            </w:r>
            <w:r w:rsidRPr="00D97D72">
              <w:rPr>
                <w:rStyle w:val="Hyperlink"/>
                <w:noProof/>
              </w:rPr>
              <w:t>Purpose</w:t>
            </w:r>
            <w:r>
              <w:rPr>
                <w:noProof/>
                <w:webHidden/>
              </w:rPr>
              <w:tab/>
            </w:r>
            <w:r>
              <w:rPr>
                <w:noProof/>
                <w:webHidden/>
              </w:rPr>
              <w:fldChar w:fldCharType="begin"/>
            </w:r>
            <w:r>
              <w:rPr>
                <w:noProof/>
                <w:webHidden/>
              </w:rPr>
              <w:instrText xml:space="preserve"> PAGEREF _Toc100439060 \h </w:instrText>
            </w:r>
            <w:r>
              <w:rPr>
                <w:noProof/>
                <w:webHidden/>
              </w:rPr>
            </w:r>
            <w:r>
              <w:rPr>
                <w:noProof/>
                <w:webHidden/>
              </w:rPr>
              <w:fldChar w:fldCharType="separate"/>
            </w:r>
            <w:r>
              <w:rPr>
                <w:noProof/>
                <w:webHidden/>
              </w:rPr>
              <w:t>1</w:t>
            </w:r>
            <w:r>
              <w:rPr>
                <w:noProof/>
                <w:webHidden/>
              </w:rPr>
              <w:fldChar w:fldCharType="end"/>
            </w:r>
          </w:hyperlink>
        </w:p>
        <w:p w14:paraId="073EBC3B" w14:textId="5C9A96FB" w:rsidR="00AD17F1" w:rsidRDefault="00AD17F1" w:rsidP="00BD009D">
          <w:pPr>
            <w:pStyle w:val="TOC2"/>
            <w:tabs>
              <w:tab w:val="left" w:pos="880"/>
              <w:tab w:val="right" w:leader="dot" w:pos="9350"/>
            </w:tabs>
            <w:spacing w:after="0"/>
            <w:rPr>
              <w:rFonts w:asciiTheme="minorHAnsi" w:eastAsiaTheme="minorEastAsia" w:hAnsiTheme="minorHAnsi" w:cstheme="minorBidi"/>
              <w:noProof/>
              <w:sz w:val="22"/>
              <w:szCs w:val="22"/>
            </w:rPr>
          </w:pPr>
          <w:hyperlink w:anchor="_Toc100439061" w:history="1">
            <w:r w:rsidRPr="00D97D72">
              <w:rPr>
                <w:rStyle w:val="Hyperlink"/>
                <w:noProof/>
              </w:rPr>
              <w:t>1.2</w:t>
            </w:r>
            <w:r>
              <w:rPr>
                <w:rFonts w:asciiTheme="minorHAnsi" w:eastAsiaTheme="minorEastAsia" w:hAnsiTheme="minorHAnsi" w:cstheme="minorBidi"/>
                <w:noProof/>
                <w:sz w:val="22"/>
                <w:szCs w:val="22"/>
              </w:rPr>
              <w:tab/>
            </w:r>
            <w:r w:rsidRPr="00D97D72">
              <w:rPr>
                <w:rStyle w:val="Hyperlink"/>
                <w:noProof/>
              </w:rPr>
              <w:t>Scope</w:t>
            </w:r>
            <w:r>
              <w:rPr>
                <w:noProof/>
                <w:webHidden/>
              </w:rPr>
              <w:tab/>
            </w:r>
            <w:r>
              <w:rPr>
                <w:noProof/>
                <w:webHidden/>
              </w:rPr>
              <w:fldChar w:fldCharType="begin"/>
            </w:r>
            <w:r>
              <w:rPr>
                <w:noProof/>
                <w:webHidden/>
              </w:rPr>
              <w:instrText xml:space="preserve"> PAGEREF _Toc100439061 \h </w:instrText>
            </w:r>
            <w:r>
              <w:rPr>
                <w:noProof/>
                <w:webHidden/>
              </w:rPr>
            </w:r>
            <w:r>
              <w:rPr>
                <w:noProof/>
                <w:webHidden/>
              </w:rPr>
              <w:fldChar w:fldCharType="separate"/>
            </w:r>
            <w:r>
              <w:rPr>
                <w:noProof/>
                <w:webHidden/>
              </w:rPr>
              <w:t>1</w:t>
            </w:r>
            <w:r>
              <w:rPr>
                <w:noProof/>
                <w:webHidden/>
              </w:rPr>
              <w:fldChar w:fldCharType="end"/>
            </w:r>
          </w:hyperlink>
        </w:p>
        <w:p w14:paraId="0CC7DF9B" w14:textId="6243E37E" w:rsidR="00AD17F1" w:rsidRDefault="00AD17F1" w:rsidP="00BD009D">
          <w:pPr>
            <w:pStyle w:val="TOC2"/>
            <w:tabs>
              <w:tab w:val="left" w:pos="880"/>
              <w:tab w:val="right" w:leader="dot" w:pos="9350"/>
            </w:tabs>
            <w:spacing w:after="0"/>
            <w:rPr>
              <w:rFonts w:asciiTheme="minorHAnsi" w:eastAsiaTheme="minorEastAsia" w:hAnsiTheme="minorHAnsi" w:cstheme="minorBidi"/>
              <w:noProof/>
              <w:sz w:val="22"/>
              <w:szCs w:val="22"/>
            </w:rPr>
          </w:pPr>
          <w:hyperlink w:anchor="_Toc100439062" w:history="1">
            <w:r w:rsidRPr="00D97D72">
              <w:rPr>
                <w:rStyle w:val="Hyperlink"/>
                <w:noProof/>
              </w:rPr>
              <w:t>1.3</w:t>
            </w:r>
            <w:r>
              <w:rPr>
                <w:rFonts w:asciiTheme="minorHAnsi" w:eastAsiaTheme="minorEastAsia" w:hAnsiTheme="minorHAnsi" w:cstheme="minorBidi"/>
                <w:noProof/>
                <w:sz w:val="22"/>
                <w:szCs w:val="22"/>
              </w:rPr>
              <w:tab/>
            </w:r>
            <w:r w:rsidRPr="00D97D72">
              <w:rPr>
                <w:rStyle w:val="Hyperlink"/>
                <w:noProof/>
              </w:rPr>
              <w:t>References</w:t>
            </w:r>
            <w:r>
              <w:rPr>
                <w:noProof/>
                <w:webHidden/>
              </w:rPr>
              <w:tab/>
            </w:r>
            <w:r>
              <w:rPr>
                <w:noProof/>
                <w:webHidden/>
              </w:rPr>
              <w:fldChar w:fldCharType="begin"/>
            </w:r>
            <w:r>
              <w:rPr>
                <w:noProof/>
                <w:webHidden/>
              </w:rPr>
              <w:instrText xml:space="preserve"> PAGEREF _Toc100439062 \h </w:instrText>
            </w:r>
            <w:r>
              <w:rPr>
                <w:noProof/>
                <w:webHidden/>
              </w:rPr>
            </w:r>
            <w:r>
              <w:rPr>
                <w:noProof/>
                <w:webHidden/>
              </w:rPr>
              <w:fldChar w:fldCharType="separate"/>
            </w:r>
            <w:r>
              <w:rPr>
                <w:noProof/>
                <w:webHidden/>
              </w:rPr>
              <w:t>1</w:t>
            </w:r>
            <w:r>
              <w:rPr>
                <w:noProof/>
                <w:webHidden/>
              </w:rPr>
              <w:fldChar w:fldCharType="end"/>
            </w:r>
          </w:hyperlink>
        </w:p>
        <w:p w14:paraId="6AD9EB50" w14:textId="6DD56825" w:rsidR="00AD17F1" w:rsidRDefault="00AD17F1" w:rsidP="00BD009D">
          <w:pPr>
            <w:pStyle w:val="TOC2"/>
            <w:tabs>
              <w:tab w:val="left" w:pos="880"/>
              <w:tab w:val="right" w:leader="dot" w:pos="9350"/>
            </w:tabs>
            <w:spacing w:after="0"/>
            <w:rPr>
              <w:rFonts w:asciiTheme="minorHAnsi" w:eastAsiaTheme="minorEastAsia" w:hAnsiTheme="minorHAnsi" w:cstheme="minorBidi"/>
              <w:noProof/>
              <w:sz w:val="22"/>
              <w:szCs w:val="22"/>
            </w:rPr>
          </w:pPr>
          <w:hyperlink w:anchor="_Toc100439063" w:history="1">
            <w:r w:rsidRPr="00D97D72">
              <w:rPr>
                <w:rStyle w:val="Hyperlink"/>
                <w:noProof/>
              </w:rPr>
              <w:t>1.4</w:t>
            </w:r>
            <w:r>
              <w:rPr>
                <w:rFonts w:asciiTheme="minorHAnsi" w:eastAsiaTheme="minorEastAsia" w:hAnsiTheme="minorHAnsi" w:cstheme="minorBidi"/>
                <w:noProof/>
                <w:sz w:val="22"/>
                <w:szCs w:val="22"/>
              </w:rPr>
              <w:tab/>
            </w:r>
            <w:r w:rsidRPr="00D97D72">
              <w:rPr>
                <w:rStyle w:val="Hyperlink"/>
                <w:noProof/>
              </w:rPr>
              <w:t>Structure</w:t>
            </w:r>
            <w:r>
              <w:rPr>
                <w:noProof/>
                <w:webHidden/>
              </w:rPr>
              <w:tab/>
            </w:r>
            <w:r>
              <w:rPr>
                <w:noProof/>
                <w:webHidden/>
              </w:rPr>
              <w:fldChar w:fldCharType="begin"/>
            </w:r>
            <w:r>
              <w:rPr>
                <w:noProof/>
                <w:webHidden/>
              </w:rPr>
              <w:instrText xml:space="preserve"> PAGEREF _Toc100439063 \h </w:instrText>
            </w:r>
            <w:r>
              <w:rPr>
                <w:noProof/>
                <w:webHidden/>
              </w:rPr>
            </w:r>
            <w:r>
              <w:rPr>
                <w:noProof/>
                <w:webHidden/>
              </w:rPr>
              <w:fldChar w:fldCharType="separate"/>
            </w:r>
            <w:r>
              <w:rPr>
                <w:noProof/>
                <w:webHidden/>
              </w:rPr>
              <w:t>2</w:t>
            </w:r>
            <w:r>
              <w:rPr>
                <w:noProof/>
                <w:webHidden/>
              </w:rPr>
              <w:fldChar w:fldCharType="end"/>
            </w:r>
          </w:hyperlink>
        </w:p>
        <w:p w14:paraId="45254A22" w14:textId="10F2F95D" w:rsidR="00AD17F1" w:rsidRDefault="00AD17F1" w:rsidP="00BD009D">
          <w:pPr>
            <w:pStyle w:val="TOC3"/>
            <w:tabs>
              <w:tab w:val="left" w:pos="1320"/>
              <w:tab w:val="right" w:leader="dot" w:pos="9350"/>
            </w:tabs>
            <w:spacing w:after="0"/>
            <w:rPr>
              <w:rFonts w:asciiTheme="minorHAnsi" w:eastAsiaTheme="minorEastAsia" w:hAnsiTheme="minorHAnsi" w:cstheme="minorBidi"/>
              <w:noProof/>
              <w:sz w:val="22"/>
              <w:szCs w:val="22"/>
            </w:rPr>
          </w:pPr>
          <w:hyperlink w:anchor="_Toc100439064" w:history="1">
            <w:r w:rsidRPr="00D97D72">
              <w:rPr>
                <w:rStyle w:val="Hyperlink"/>
                <w:noProof/>
              </w:rPr>
              <w:t>1.4.1</w:t>
            </w:r>
            <w:r>
              <w:rPr>
                <w:rFonts w:asciiTheme="minorHAnsi" w:eastAsiaTheme="minorEastAsia" w:hAnsiTheme="minorHAnsi" w:cstheme="minorBidi"/>
                <w:noProof/>
                <w:sz w:val="22"/>
                <w:szCs w:val="22"/>
              </w:rPr>
              <w:tab/>
            </w:r>
            <w:r w:rsidRPr="00D97D72">
              <w:rPr>
                <w:rStyle w:val="Hyperlink"/>
                <w:noProof/>
              </w:rPr>
              <w:t>Level 1: Feasible</w:t>
            </w:r>
            <w:r>
              <w:rPr>
                <w:noProof/>
                <w:webHidden/>
              </w:rPr>
              <w:tab/>
            </w:r>
            <w:r>
              <w:rPr>
                <w:noProof/>
                <w:webHidden/>
              </w:rPr>
              <w:fldChar w:fldCharType="begin"/>
            </w:r>
            <w:r>
              <w:rPr>
                <w:noProof/>
                <w:webHidden/>
              </w:rPr>
              <w:instrText xml:space="preserve"> PAGEREF _Toc100439064 \h </w:instrText>
            </w:r>
            <w:r>
              <w:rPr>
                <w:noProof/>
                <w:webHidden/>
              </w:rPr>
            </w:r>
            <w:r>
              <w:rPr>
                <w:noProof/>
                <w:webHidden/>
              </w:rPr>
              <w:fldChar w:fldCharType="separate"/>
            </w:r>
            <w:r>
              <w:rPr>
                <w:noProof/>
                <w:webHidden/>
              </w:rPr>
              <w:t>2</w:t>
            </w:r>
            <w:r>
              <w:rPr>
                <w:noProof/>
                <w:webHidden/>
              </w:rPr>
              <w:fldChar w:fldCharType="end"/>
            </w:r>
          </w:hyperlink>
        </w:p>
        <w:p w14:paraId="4299CDBF" w14:textId="612609EC" w:rsidR="00AD17F1" w:rsidRDefault="00AD17F1" w:rsidP="00BD009D">
          <w:pPr>
            <w:pStyle w:val="TOC3"/>
            <w:tabs>
              <w:tab w:val="left" w:pos="1320"/>
              <w:tab w:val="right" w:leader="dot" w:pos="9350"/>
            </w:tabs>
            <w:spacing w:after="0"/>
            <w:rPr>
              <w:rFonts w:asciiTheme="minorHAnsi" w:eastAsiaTheme="minorEastAsia" w:hAnsiTheme="minorHAnsi" w:cstheme="minorBidi"/>
              <w:noProof/>
              <w:sz w:val="22"/>
              <w:szCs w:val="22"/>
            </w:rPr>
          </w:pPr>
          <w:hyperlink w:anchor="_Toc100439065" w:history="1">
            <w:r w:rsidRPr="00D97D72">
              <w:rPr>
                <w:rStyle w:val="Hyperlink"/>
                <w:noProof/>
              </w:rPr>
              <w:t>1.4.2</w:t>
            </w:r>
            <w:r>
              <w:rPr>
                <w:rFonts w:asciiTheme="minorHAnsi" w:eastAsiaTheme="minorEastAsia" w:hAnsiTheme="minorHAnsi" w:cstheme="minorBidi"/>
                <w:noProof/>
                <w:sz w:val="22"/>
                <w:szCs w:val="22"/>
              </w:rPr>
              <w:tab/>
            </w:r>
            <w:r w:rsidRPr="00D97D72">
              <w:rPr>
                <w:rStyle w:val="Hyperlink"/>
                <w:noProof/>
              </w:rPr>
              <w:t>Level 2: Functional</w:t>
            </w:r>
            <w:r>
              <w:rPr>
                <w:noProof/>
                <w:webHidden/>
              </w:rPr>
              <w:tab/>
            </w:r>
            <w:r>
              <w:rPr>
                <w:noProof/>
                <w:webHidden/>
              </w:rPr>
              <w:fldChar w:fldCharType="begin"/>
            </w:r>
            <w:r>
              <w:rPr>
                <w:noProof/>
                <w:webHidden/>
              </w:rPr>
              <w:instrText xml:space="preserve"> PAGEREF _Toc100439065 \h </w:instrText>
            </w:r>
            <w:r>
              <w:rPr>
                <w:noProof/>
                <w:webHidden/>
              </w:rPr>
            </w:r>
            <w:r>
              <w:rPr>
                <w:noProof/>
                <w:webHidden/>
              </w:rPr>
              <w:fldChar w:fldCharType="separate"/>
            </w:r>
            <w:r>
              <w:rPr>
                <w:noProof/>
                <w:webHidden/>
              </w:rPr>
              <w:t>2</w:t>
            </w:r>
            <w:r>
              <w:rPr>
                <w:noProof/>
                <w:webHidden/>
              </w:rPr>
              <w:fldChar w:fldCharType="end"/>
            </w:r>
          </w:hyperlink>
        </w:p>
        <w:p w14:paraId="2176F899" w14:textId="3D4682ED" w:rsidR="00AD17F1" w:rsidRDefault="00AD17F1" w:rsidP="00BD009D">
          <w:pPr>
            <w:pStyle w:val="TOC3"/>
            <w:tabs>
              <w:tab w:val="left" w:pos="1320"/>
              <w:tab w:val="right" w:leader="dot" w:pos="9350"/>
            </w:tabs>
            <w:spacing w:after="0"/>
            <w:rPr>
              <w:rFonts w:asciiTheme="minorHAnsi" w:eastAsiaTheme="minorEastAsia" w:hAnsiTheme="minorHAnsi" w:cstheme="minorBidi"/>
              <w:noProof/>
              <w:sz w:val="22"/>
              <w:szCs w:val="22"/>
            </w:rPr>
          </w:pPr>
          <w:hyperlink w:anchor="_Toc100439066" w:history="1">
            <w:r w:rsidRPr="00D97D72">
              <w:rPr>
                <w:rStyle w:val="Hyperlink"/>
                <w:noProof/>
              </w:rPr>
              <w:t>1.4.3</w:t>
            </w:r>
            <w:r>
              <w:rPr>
                <w:rFonts w:asciiTheme="minorHAnsi" w:eastAsiaTheme="minorEastAsia" w:hAnsiTheme="minorHAnsi" w:cstheme="minorBidi"/>
                <w:noProof/>
                <w:sz w:val="22"/>
                <w:szCs w:val="22"/>
              </w:rPr>
              <w:tab/>
            </w:r>
            <w:r w:rsidRPr="00D97D72">
              <w:rPr>
                <w:rStyle w:val="Hyperlink"/>
                <w:noProof/>
              </w:rPr>
              <w:t>Level 3: Operational</w:t>
            </w:r>
            <w:r>
              <w:rPr>
                <w:noProof/>
                <w:webHidden/>
              </w:rPr>
              <w:tab/>
            </w:r>
            <w:r>
              <w:rPr>
                <w:noProof/>
                <w:webHidden/>
              </w:rPr>
              <w:fldChar w:fldCharType="begin"/>
            </w:r>
            <w:r>
              <w:rPr>
                <w:noProof/>
                <w:webHidden/>
              </w:rPr>
              <w:instrText xml:space="preserve"> PAGEREF _Toc100439066 \h </w:instrText>
            </w:r>
            <w:r>
              <w:rPr>
                <w:noProof/>
                <w:webHidden/>
              </w:rPr>
            </w:r>
            <w:r>
              <w:rPr>
                <w:noProof/>
                <w:webHidden/>
              </w:rPr>
              <w:fldChar w:fldCharType="separate"/>
            </w:r>
            <w:r>
              <w:rPr>
                <w:noProof/>
                <w:webHidden/>
              </w:rPr>
              <w:t>2</w:t>
            </w:r>
            <w:r>
              <w:rPr>
                <w:noProof/>
                <w:webHidden/>
              </w:rPr>
              <w:fldChar w:fldCharType="end"/>
            </w:r>
          </w:hyperlink>
        </w:p>
        <w:p w14:paraId="6C2BC1BF" w14:textId="3261E46A" w:rsidR="00AD17F1" w:rsidRDefault="00AD17F1" w:rsidP="00BD009D">
          <w:pPr>
            <w:pStyle w:val="TOC3"/>
            <w:tabs>
              <w:tab w:val="left" w:pos="1320"/>
              <w:tab w:val="right" w:leader="dot" w:pos="9350"/>
            </w:tabs>
            <w:spacing w:after="0"/>
            <w:rPr>
              <w:rFonts w:asciiTheme="minorHAnsi" w:eastAsiaTheme="minorEastAsia" w:hAnsiTheme="minorHAnsi" w:cstheme="minorBidi"/>
              <w:noProof/>
              <w:sz w:val="22"/>
              <w:szCs w:val="22"/>
            </w:rPr>
          </w:pPr>
          <w:hyperlink w:anchor="_Toc100439067" w:history="1">
            <w:r w:rsidRPr="00D97D72">
              <w:rPr>
                <w:rStyle w:val="Hyperlink"/>
                <w:noProof/>
              </w:rPr>
              <w:t>1.4.4</w:t>
            </w:r>
            <w:r>
              <w:rPr>
                <w:rFonts w:asciiTheme="minorHAnsi" w:eastAsiaTheme="minorEastAsia" w:hAnsiTheme="minorHAnsi" w:cstheme="minorBidi"/>
                <w:noProof/>
                <w:sz w:val="22"/>
                <w:szCs w:val="22"/>
              </w:rPr>
              <w:tab/>
            </w:r>
            <w:r w:rsidRPr="00D97D72">
              <w:rPr>
                <w:rStyle w:val="Hyperlink"/>
                <w:noProof/>
              </w:rPr>
              <w:t>Level 4: Stable</w:t>
            </w:r>
            <w:r>
              <w:rPr>
                <w:noProof/>
                <w:webHidden/>
              </w:rPr>
              <w:tab/>
            </w:r>
            <w:r>
              <w:rPr>
                <w:noProof/>
                <w:webHidden/>
              </w:rPr>
              <w:fldChar w:fldCharType="begin"/>
            </w:r>
            <w:r>
              <w:rPr>
                <w:noProof/>
                <w:webHidden/>
              </w:rPr>
              <w:instrText xml:space="preserve"> PAGEREF _Toc100439067 \h </w:instrText>
            </w:r>
            <w:r>
              <w:rPr>
                <w:noProof/>
                <w:webHidden/>
              </w:rPr>
            </w:r>
            <w:r>
              <w:rPr>
                <w:noProof/>
                <w:webHidden/>
              </w:rPr>
              <w:fldChar w:fldCharType="separate"/>
            </w:r>
            <w:r>
              <w:rPr>
                <w:noProof/>
                <w:webHidden/>
              </w:rPr>
              <w:t>3</w:t>
            </w:r>
            <w:r>
              <w:rPr>
                <w:noProof/>
                <w:webHidden/>
              </w:rPr>
              <w:fldChar w:fldCharType="end"/>
            </w:r>
          </w:hyperlink>
        </w:p>
        <w:p w14:paraId="65B4B71E" w14:textId="51460208" w:rsidR="00AD17F1" w:rsidRDefault="00AD17F1" w:rsidP="00BD009D">
          <w:pPr>
            <w:pStyle w:val="TOC3"/>
            <w:tabs>
              <w:tab w:val="left" w:pos="1320"/>
              <w:tab w:val="right" w:leader="dot" w:pos="9350"/>
            </w:tabs>
            <w:spacing w:after="0"/>
            <w:rPr>
              <w:rFonts w:asciiTheme="minorHAnsi" w:eastAsiaTheme="minorEastAsia" w:hAnsiTheme="minorHAnsi" w:cstheme="minorBidi"/>
              <w:noProof/>
              <w:sz w:val="22"/>
              <w:szCs w:val="22"/>
            </w:rPr>
          </w:pPr>
          <w:hyperlink w:anchor="_Toc100439068" w:history="1">
            <w:r w:rsidRPr="00D97D72">
              <w:rPr>
                <w:rStyle w:val="Hyperlink"/>
                <w:noProof/>
              </w:rPr>
              <w:t>1.4.5</w:t>
            </w:r>
            <w:r>
              <w:rPr>
                <w:rFonts w:asciiTheme="minorHAnsi" w:eastAsiaTheme="minorEastAsia" w:hAnsiTheme="minorHAnsi" w:cstheme="minorBidi"/>
                <w:noProof/>
                <w:sz w:val="22"/>
                <w:szCs w:val="22"/>
              </w:rPr>
              <w:tab/>
            </w:r>
            <w:r w:rsidRPr="00D97D72">
              <w:rPr>
                <w:rStyle w:val="Hyperlink"/>
                <w:noProof/>
              </w:rPr>
              <w:t>Level 5: Scalable</w:t>
            </w:r>
            <w:r>
              <w:rPr>
                <w:noProof/>
                <w:webHidden/>
              </w:rPr>
              <w:tab/>
            </w:r>
            <w:r>
              <w:rPr>
                <w:noProof/>
                <w:webHidden/>
              </w:rPr>
              <w:fldChar w:fldCharType="begin"/>
            </w:r>
            <w:r>
              <w:rPr>
                <w:noProof/>
                <w:webHidden/>
              </w:rPr>
              <w:instrText xml:space="preserve"> PAGEREF _Toc100439068 \h </w:instrText>
            </w:r>
            <w:r>
              <w:rPr>
                <w:noProof/>
                <w:webHidden/>
              </w:rPr>
            </w:r>
            <w:r>
              <w:rPr>
                <w:noProof/>
                <w:webHidden/>
              </w:rPr>
              <w:fldChar w:fldCharType="separate"/>
            </w:r>
            <w:r>
              <w:rPr>
                <w:noProof/>
                <w:webHidden/>
              </w:rPr>
              <w:t>3</w:t>
            </w:r>
            <w:r>
              <w:rPr>
                <w:noProof/>
                <w:webHidden/>
              </w:rPr>
              <w:fldChar w:fldCharType="end"/>
            </w:r>
          </w:hyperlink>
        </w:p>
        <w:p w14:paraId="60E1E81E" w14:textId="5E7B2D4D" w:rsidR="00AD17F1" w:rsidRDefault="00AD17F1" w:rsidP="00BD009D">
          <w:pPr>
            <w:pStyle w:val="TOC2"/>
            <w:tabs>
              <w:tab w:val="left" w:pos="880"/>
              <w:tab w:val="right" w:leader="dot" w:pos="9350"/>
            </w:tabs>
            <w:spacing w:after="0"/>
            <w:rPr>
              <w:rFonts w:asciiTheme="minorHAnsi" w:eastAsiaTheme="minorEastAsia" w:hAnsiTheme="minorHAnsi" w:cstheme="minorBidi"/>
              <w:noProof/>
              <w:sz w:val="22"/>
              <w:szCs w:val="22"/>
            </w:rPr>
          </w:pPr>
          <w:hyperlink w:anchor="_Toc100439069" w:history="1">
            <w:r w:rsidRPr="00D97D72">
              <w:rPr>
                <w:rStyle w:val="Hyperlink"/>
                <w:noProof/>
              </w:rPr>
              <w:t>1.5</w:t>
            </w:r>
            <w:r>
              <w:rPr>
                <w:rFonts w:asciiTheme="minorHAnsi" w:eastAsiaTheme="minorEastAsia" w:hAnsiTheme="minorHAnsi" w:cstheme="minorBidi"/>
                <w:noProof/>
                <w:sz w:val="22"/>
                <w:szCs w:val="22"/>
              </w:rPr>
              <w:tab/>
            </w:r>
            <w:r w:rsidRPr="00D97D72">
              <w:rPr>
                <w:rStyle w:val="Hyperlink"/>
                <w:noProof/>
              </w:rPr>
              <w:t>Terms &amp; Definitions</w:t>
            </w:r>
            <w:r>
              <w:rPr>
                <w:noProof/>
                <w:webHidden/>
              </w:rPr>
              <w:tab/>
            </w:r>
            <w:r>
              <w:rPr>
                <w:noProof/>
                <w:webHidden/>
              </w:rPr>
              <w:fldChar w:fldCharType="begin"/>
            </w:r>
            <w:r>
              <w:rPr>
                <w:noProof/>
                <w:webHidden/>
              </w:rPr>
              <w:instrText xml:space="preserve"> PAGEREF _Toc100439069 \h </w:instrText>
            </w:r>
            <w:r>
              <w:rPr>
                <w:noProof/>
                <w:webHidden/>
              </w:rPr>
            </w:r>
            <w:r>
              <w:rPr>
                <w:noProof/>
                <w:webHidden/>
              </w:rPr>
              <w:fldChar w:fldCharType="separate"/>
            </w:r>
            <w:r>
              <w:rPr>
                <w:noProof/>
                <w:webHidden/>
              </w:rPr>
              <w:t>3</w:t>
            </w:r>
            <w:r>
              <w:rPr>
                <w:noProof/>
                <w:webHidden/>
              </w:rPr>
              <w:fldChar w:fldCharType="end"/>
            </w:r>
          </w:hyperlink>
        </w:p>
        <w:p w14:paraId="5592A828" w14:textId="1D21C788" w:rsidR="00AD17F1" w:rsidRDefault="00AD17F1" w:rsidP="00BD009D">
          <w:pPr>
            <w:pStyle w:val="TOC1"/>
            <w:tabs>
              <w:tab w:val="left" w:pos="480"/>
              <w:tab w:val="right" w:leader="dot" w:pos="9350"/>
            </w:tabs>
            <w:spacing w:after="0"/>
            <w:rPr>
              <w:rFonts w:asciiTheme="minorHAnsi" w:eastAsiaTheme="minorEastAsia" w:hAnsiTheme="minorHAnsi" w:cstheme="minorBidi"/>
              <w:noProof/>
              <w:sz w:val="22"/>
              <w:szCs w:val="22"/>
            </w:rPr>
          </w:pPr>
          <w:hyperlink w:anchor="_Toc100439070" w:history="1">
            <w:r w:rsidRPr="00D97D72">
              <w:rPr>
                <w:rStyle w:val="Hyperlink"/>
                <w:noProof/>
              </w:rPr>
              <w:t>2</w:t>
            </w:r>
            <w:r>
              <w:rPr>
                <w:rFonts w:asciiTheme="minorHAnsi" w:eastAsiaTheme="minorEastAsia" w:hAnsiTheme="minorHAnsi" w:cstheme="minorBidi"/>
                <w:noProof/>
                <w:sz w:val="22"/>
                <w:szCs w:val="22"/>
              </w:rPr>
              <w:tab/>
            </w:r>
            <w:r w:rsidRPr="00D97D72">
              <w:rPr>
                <w:rStyle w:val="Hyperlink"/>
                <w:noProof/>
              </w:rPr>
              <w:t>Elements</w:t>
            </w:r>
            <w:r>
              <w:rPr>
                <w:noProof/>
                <w:webHidden/>
              </w:rPr>
              <w:tab/>
            </w:r>
            <w:r>
              <w:rPr>
                <w:noProof/>
                <w:webHidden/>
              </w:rPr>
              <w:fldChar w:fldCharType="begin"/>
            </w:r>
            <w:r>
              <w:rPr>
                <w:noProof/>
                <w:webHidden/>
              </w:rPr>
              <w:instrText xml:space="preserve"> PAGEREF _Toc100439070 \h </w:instrText>
            </w:r>
            <w:r>
              <w:rPr>
                <w:noProof/>
                <w:webHidden/>
              </w:rPr>
            </w:r>
            <w:r>
              <w:rPr>
                <w:noProof/>
                <w:webHidden/>
              </w:rPr>
              <w:fldChar w:fldCharType="separate"/>
            </w:r>
            <w:r>
              <w:rPr>
                <w:noProof/>
                <w:webHidden/>
              </w:rPr>
              <w:t>3</w:t>
            </w:r>
            <w:r>
              <w:rPr>
                <w:noProof/>
                <w:webHidden/>
              </w:rPr>
              <w:fldChar w:fldCharType="end"/>
            </w:r>
          </w:hyperlink>
        </w:p>
        <w:p w14:paraId="7649D787" w14:textId="5536783D" w:rsidR="00AD17F1" w:rsidRDefault="00AD17F1" w:rsidP="00BD009D">
          <w:pPr>
            <w:pStyle w:val="TOC2"/>
            <w:tabs>
              <w:tab w:val="left" w:pos="880"/>
              <w:tab w:val="right" w:leader="dot" w:pos="9350"/>
            </w:tabs>
            <w:spacing w:after="0"/>
            <w:rPr>
              <w:rFonts w:asciiTheme="minorHAnsi" w:eastAsiaTheme="minorEastAsia" w:hAnsiTheme="minorHAnsi" w:cstheme="minorBidi"/>
              <w:noProof/>
              <w:sz w:val="22"/>
              <w:szCs w:val="22"/>
            </w:rPr>
          </w:pPr>
          <w:hyperlink w:anchor="_Toc100439071" w:history="1">
            <w:r w:rsidRPr="00D97D72">
              <w:rPr>
                <w:rStyle w:val="Hyperlink"/>
                <w:noProof/>
              </w:rPr>
              <w:t>2.1</w:t>
            </w:r>
            <w:r>
              <w:rPr>
                <w:rFonts w:asciiTheme="minorHAnsi" w:eastAsiaTheme="minorEastAsia" w:hAnsiTheme="minorHAnsi" w:cstheme="minorBidi"/>
                <w:noProof/>
                <w:sz w:val="22"/>
                <w:szCs w:val="22"/>
              </w:rPr>
              <w:tab/>
            </w:r>
            <w:r w:rsidRPr="00D97D72">
              <w:rPr>
                <w:rStyle w:val="Hyperlink"/>
                <w:noProof/>
              </w:rPr>
              <w:t>Distribution</w:t>
            </w:r>
            <w:r>
              <w:rPr>
                <w:noProof/>
                <w:webHidden/>
              </w:rPr>
              <w:tab/>
            </w:r>
            <w:r>
              <w:rPr>
                <w:noProof/>
                <w:webHidden/>
              </w:rPr>
              <w:fldChar w:fldCharType="begin"/>
            </w:r>
            <w:r>
              <w:rPr>
                <w:noProof/>
                <w:webHidden/>
              </w:rPr>
              <w:instrText xml:space="preserve"> PAGEREF _Toc100439071 \h </w:instrText>
            </w:r>
            <w:r>
              <w:rPr>
                <w:noProof/>
                <w:webHidden/>
              </w:rPr>
            </w:r>
            <w:r>
              <w:rPr>
                <w:noProof/>
                <w:webHidden/>
              </w:rPr>
              <w:fldChar w:fldCharType="separate"/>
            </w:r>
            <w:r>
              <w:rPr>
                <w:noProof/>
                <w:webHidden/>
              </w:rPr>
              <w:t>3</w:t>
            </w:r>
            <w:r>
              <w:rPr>
                <w:noProof/>
                <w:webHidden/>
              </w:rPr>
              <w:fldChar w:fldCharType="end"/>
            </w:r>
          </w:hyperlink>
        </w:p>
        <w:p w14:paraId="09DE3D73" w14:textId="71D2E207" w:rsidR="00AD17F1" w:rsidRDefault="00AD17F1" w:rsidP="00BD009D">
          <w:pPr>
            <w:pStyle w:val="TOC2"/>
            <w:tabs>
              <w:tab w:val="left" w:pos="880"/>
              <w:tab w:val="right" w:leader="dot" w:pos="9350"/>
            </w:tabs>
            <w:spacing w:after="0"/>
            <w:rPr>
              <w:rFonts w:asciiTheme="minorHAnsi" w:eastAsiaTheme="minorEastAsia" w:hAnsiTheme="minorHAnsi" w:cstheme="minorBidi"/>
              <w:noProof/>
              <w:sz w:val="22"/>
              <w:szCs w:val="22"/>
            </w:rPr>
          </w:pPr>
          <w:hyperlink w:anchor="_Toc100439072" w:history="1">
            <w:r w:rsidRPr="00D97D72">
              <w:rPr>
                <w:rStyle w:val="Hyperlink"/>
                <w:noProof/>
              </w:rPr>
              <w:t>2.2</w:t>
            </w:r>
            <w:r>
              <w:rPr>
                <w:rFonts w:asciiTheme="minorHAnsi" w:eastAsiaTheme="minorEastAsia" w:hAnsiTheme="minorHAnsi" w:cstheme="minorBidi"/>
                <w:noProof/>
                <w:sz w:val="22"/>
                <w:szCs w:val="22"/>
              </w:rPr>
              <w:tab/>
            </w:r>
            <w:r w:rsidRPr="00D97D72">
              <w:rPr>
                <w:rStyle w:val="Hyperlink"/>
                <w:noProof/>
              </w:rPr>
              <w:t>Governance</w:t>
            </w:r>
            <w:r>
              <w:rPr>
                <w:noProof/>
                <w:webHidden/>
              </w:rPr>
              <w:tab/>
            </w:r>
            <w:r>
              <w:rPr>
                <w:noProof/>
                <w:webHidden/>
              </w:rPr>
              <w:fldChar w:fldCharType="begin"/>
            </w:r>
            <w:r>
              <w:rPr>
                <w:noProof/>
                <w:webHidden/>
              </w:rPr>
              <w:instrText xml:space="preserve"> PAGEREF _Toc100439072 \h </w:instrText>
            </w:r>
            <w:r>
              <w:rPr>
                <w:noProof/>
                <w:webHidden/>
              </w:rPr>
            </w:r>
            <w:r>
              <w:rPr>
                <w:noProof/>
                <w:webHidden/>
              </w:rPr>
              <w:fldChar w:fldCharType="separate"/>
            </w:r>
            <w:r>
              <w:rPr>
                <w:noProof/>
                <w:webHidden/>
              </w:rPr>
              <w:t>2</w:t>
            </w:r>
            <w:r>
              <w:rPr>
                <w:noProof/>
                <w:webHidden/>
              </w:rPr>
              <w:fldChar w:fldCharType="end"/>
            </w:r>
          </w:hyperlink>
        </w:p>
        <w:p w14:paraId="2DE80B5E" w14:textId="5230AF28" w:rsidR="00AD17F1" w:rsidRDefault="00AD17F1" w:rsidP="00BD009D">
          <w:pPr>
            <w:pStyle w:val="TOC2"/>
            <w:tabs>
              <w:tab w:val="left" w:pos="880"/>
              <w:tab w:val="right" w:leader="dot" w:pos="9350"/>
            </w:tabs>
            <w:spacing w:after="0"/>
            <w:rPr>
              <w:rFonts w:asciiTheme="minorHAnsi" w:eastAsiaTheme="minorEastAsia" w:hAnsiTheme="minorHAnsi" w:cstheme="minorBidi"/>
              <w:noProof/>
              <w:sz w:val="22"/>
              <w:szCs w:val="22"/>
            </w:rPr>
          </w:pPr>
          <w:hyperlink w:anchor="_Toc100439073" w:history="1">
            <w:r w:rsidRPr="00D97D72">
              <w:rPr>
                <w:rStyle w:val="Hyperlink"/>
                <w:noProof/>
              </w:rPr>
              <w:t>2.3</w:t>
            </w:r>
            <w:r>
              <w:rPr>
                <w:rFonts w:asciiTheme="minorHAnsi" w:eastAsiaTheme="minorEastAsia" w:hAnsiTheme="minorHAnsi" w:cstheme="minorBidi"/>
                <w:noProof/>
                <w:sz w:val="22"/>
                <w:szCs w:val="22"/>
              </w:rPr>
              <w:tab/>
            </w:r>
            <w:r w:rsidRPr="00D97D72">
              <w:rPr>
                <w:rStyle w:val="Hyperlink"/>
                <w:noProof/>
              </w:rPr>
              <w:t>Identity Management</w:t>
            </w:r>
            <w:r>
              <w:rPr>
                <w:noProof/>
                <w:webHidden/>
              </w:rPr>
              <w:tab/>
            </w:r>
            <w:r>
              <w:rPr>
                <w:noProof/>
                <w:webHidden/>
              </w:rPr>
              <w:fldChar w:fldCharType="begin"/>
            </w:r>
            <w:r>
              <w:rPr>
                <w:noProof/>
                <w:webHidden/>
              </w:rPr>
              <w:instrText xml:space="preserve"> PAGEREF _Toc100439073 \h </w:instrText>
            </w:r>
            <w:r>
              <w:rPr>
                <w:noProof/>
                <w:webHidden/>
              </w:rPr>
            </w:r>
            <w:r>
              <w:rPr>
                <w:noProof/>
                <w:webHidden/>
              </w:rPr>
              <w:fldChar w:fldCharType="separate"/>
            </w:r>
            <w:r>
              <w:rPr>
                <w:noProof/>
                <w:webHidden/>
              </w:rPr>
              <w:t>3</w:t>
            </w:r>
            <w:r>
              <w:rPr>
                <w:noProof/>
                <w:webHidden/>
              </w:rPr>
              <w:fldChar w:fldCharType="end"/>
            </w:r>
          </w:hyperlink>
        </w:p>
        <w:p w14:paraId="3A08DD88" w14:textId="4F6F492D" w:rsidR="00AD17F1" w:rsidRDefault="00AD17F1" w:rsidP="00BD009D">
          <w:pPr>
            <w:pStyle w:val="TOC2"/>
            <w:tabs>
              <w:tab w:val="left" w:pos="880"/>
              <w:tab w:val="right" w:leader="dot" w:pos="9350"/>
            </w:tabs>
            <w:spacing w:after="0"/>
            <w:rPr>
              <w:rFonts w:asciiTheme="minorHAnsi" w:eastAsiaTheme="minorEastAsia" w:hAnsiTheme="minorHAnsi" w:cstheme="minorBidi"/>
              <w:noProof/>
              <w:sz w:val="22"/>
              <w:szCs w:val="22"/>
            </w:rPr>
          </w:pPr>
          <w:hyperlink w:anchor="_Toc100439074" w:history="1">
            <w:r w:rsidRPr="00D97D72">
              <w:rPr>
                <w:rStyle w:val="Hyperlink"/>
                <w:noProof/>
              </w:rPr>
              <w:t>2.4</w:t>
            </w:r>
            <w:r>
              <w:rPr>
                <w:rFonts w:asciiTheme="minorHAnsi" w:eastAsiaTheme="minorEastAsia" w:hAnsiTheme="minorHAnsi" w:cstheme="minorBidi"/>
                <w:noProof/>
                <w:sz w:val="22"/>
                <w:szCs w:val="22"/>
              </w:rPr>
              <w:tab/>
            </w:r>
            <w:r w:rsidRPr="00D97D72">
              <w:rPr>
                <w:rStyle w:val="Hyperlink"/>
                <w:noProof/>
              </w:rPr>
              <w:t>Interoperability</w:t>
            </w:r>
            <w:r>
              <w:rPr>
                <w:noProof/>
                <w:webHidden/>
              </w:rPr>
              <w:tab/>
            </w:r>
            <w:r>
              <w:rPr>
                <w:noProof/>
                <w:webHidden/>
              </w:rPr>
              <w:fldChar w:fldCharType="begin"/>
            </w:r>
            <w:r>
              <w:rPr>
                <w:noProof/>
                <w:webHidden/>
              </w:rPr>
              <w:instrText xml:space="preserve"> PAGEREF _Toc100439074 \h </w:instrText>
            </w:r>
            <w:r>
              <w:rPr>
                <w:noProof/>
                <w:webHidden/>
              </w:rPr>
            </w:r>
            <w:r>
              <w:rPr>
                <w:noProof/>
                <w:webHidden/>
              </w:rPr>
              <w:fldChar w:fldCharType="separate"/>
            </w:r>
            <w:r>
              <w:rPr>
                <w:noProof/>
                <w:webHidden/>
              </w:rPr>
              <w:t>4</w:t>
            </w:r>
            <w:r>
              <w:rPr>
                <w:noProof/>
                <w:webHidden/>
              </w:rPr>
              <w:fldChar w:fldCharType="end"/>
            </w:r>
          </w:hyperlink>
        </w:p>
        <w:p w14:paraId="01276FB8" w14:textId="67F6CD8F" w:rsidR="00AD17F1" w:rsidRDefault="00AD17F1" w:rsidP="00BD009D">
          <w:pPr>
            <w:pStyle w:val="TOC2"/>
            <w:tabs>
              <w:tab w:val="left" w:pos="880"/>
              <w:tab w:val="right" w:leader="dot" w:pos="9350"/>
            </w:tabs>
            <w:spacing w:after="0"/>
            <w:rPr>
              <w:rFonts w:asciiTheme="minorHAnsi" w:eastAsiaTheme="minorEastAsia" w:hAnsiTheme="minorHAnsi" w:cstheme="minorBidi"/>
              <w:noProof/>
              <w:sz w:val="22"/>
              <w:szCs w:val="22"/>
            </w:rPr>
          </w:pPr>
          <w:hyperlink w:anchor="_Toc100439075" w:history="1">
            <w:r w:rsidRPr="00D97D72">
              <w:rPr>
                <w:rStyle w:val="Hyperlink"/>
                <w:noProof/>
              </w:rPr>
              <w:t>2.5</w:t>
            </w:r>
            <w:r>
              <w:rPr>
                <w:rFonts w:asciiTheme="minorHAnsi" w:eastAsiaTheme="minorEastAsia" w:hAnsiTheme="minorHAnsi" w:cstheme="minorBidi"/>
                <w:noProof/>
                <w:sz w:val="22"/>
                <w:szCs w:val="22"/>
              </w:rPr>
              <w:tab/>
            </w:r>
            <w:r w:rsidRPr="00D97D72">
              <w:rPr>
                <w:rStyle w:val="Hyperlink"/>
                <w:noProof/>
              </w:rPr>
              <w:t>Performance</w:t>
            </w:r>
            <w:r>
              <w:rPr>
                <w:noProof/>
                <w:webHidden/>
              </w:rPr>
              <w:tab/>
            </w:r>
            <w:r>
              <w:rPr>
                <w:noProof/>
                <w:webHidden/>
              </w:rPr>
              <w:fldChar w:fldCharType="begin"/>
            </w:r>
            <w:r>
              <w:rPr>
                <w:noProof/>
                <w:webHidden/>
              </w:rPr>
              <w:instrText xml:space="preserve"> PAGEREF _Toc100439075 \h </w:instrText>
            </w:r>
            <w:r>
              <w:rPr>
                <w:noProof/>
                <w:webHidden/>
              </w:rPr>
            </w:r>
            <w:r>
              <w:rPr>
                <w:noProof/>
                <w:webHidden/>
              </w:rPr>
              <w:fldChar w:fldCharType="separate"/>
            </w:r>
            <w:r>
              <w:rPr>
                <w:noProof/>
                <w:webHidden/>
              </w:rPr>
              <w:t>5</w:t>
            </w:r>
            <w:r>
              <w:rPr>
                <w:noProof/>
                <w:webHidden/>
              </w:rPr>
              <w:fldChar w:fldCharType="end"/>
            </w:r>
          </w:hyperlink>
        </w:p>
        <w:p w14:paraId="60F599FE" w14:textId="6314E451" w:rsidR="00AD17F1" w:rsidRDefault="00AD17F1" w:rsidP="00BD009D">
          <w:pPr>
            <w:pStyle w:val="TOC2"/>
            <w:tabs>
              <w:tab w:val="left" w:pos="880"/>
              <w:tab w:val="right" w:leader="dot" w:pos="9350"/>
            </w:tabs>
            <w:spacing w:after="0"/>
            <w:rPr>
              <w:rFonts w:asciiTheme="minorHAnsi" w:eastAsiaTheme="minorEastAsia" w:hAnsiTheme="minorHAnsi" w:cstheme="minorBidi"/>
              <w:noProof/>
              <w:sz w:val="22"/>
              <w:szCs w:val="22"/>
            </w:rPr>
          </w:pPr>
          <w:hyperlink w:anchor="_Toc100439076" w:history="1">
            <w:r w:rsidRPr="00D97D72">
              <w:rPr>
                <w:rStyle w:val="Hyperlink"/>
                <w:noProof/>
              </w:rPr>
              <w:t>2.6</w:t>
            </w:r>
            <w:r>
              <w:rPr>
                <w:rFonts w:asciiTheme="minorHAnsi" w:eastAsiaTheme="minorEastAsia" w:hAnsiTheme="minorHAnsi" w:cstheme="minorBidi"/>
                <w:noProof/>
                <w:sz w:val="22"/>
                <w:szCs w:val="22"/>
              </w:rPr>
              <w:tab/>
            </w:r>
            <w:r w:rsidRPr="00D97D72">
              <w:rPr>
                <w:rStyle w:val="Hyperlink"/>
                <w:noProof/>
              </w:rPr>
              <w:t>Privacy</w:t>
            </w:r>
            <w:r>
              <w:rPr>
                <w:noProof/>
                <w:webHidden/>
              </w:rPr>
              <w:tab/>
            </w:r>
            <w:r>
              <w:rPr>
                <w:noProof/>
                <w:webHidden/>
              </w:rPr>
              <w:fldChar w:fldCharType="begin"/>
            </w:r>
            <w:r>
              <w:rPr>
                <w:noProof/>
                <w:webHidden/>
              </w:rPr>
              <w:instrText xml:space="preserve"> PAGEREF _Toc100439076 \h </w:instrText>
            </w:r>
            <w:r>
              <w:rPr>
                <w:noProof/>
                <w:webHidden/>
              </w:rPr>
            </w:r>
            <w:r>
              <w:rPr>
                <w:noProof/>
                <w:webHidden/>
              </w:rPr>
              <w:fldChar w:fldCharType="separate"/>
            </w:r>
            <w:r>
              <w:rPr>
                <w:noProof/>
                <w:webHidden/>
              </w:rPr>
              <w:t>5</w:t>
            </w:r>
            <w:r>
              <w:rPr>
                <w:noProof/>
                <w:webHidden/>
              </w:rPr>
              <w:fldChar w:fldCharType="end"/>
            </w:r>
          </w:hyperlink>
        </w:p>
        <w:p w14:paraId="49218F4C" w14:textId="77986F57" w:rsidR="00AD17F1" w:rsidRDefault="00AD17F1" w:rsidP="00BD009D">
          <w:pPr>
            <w:pStyle w:val="TOC2"/>
            <w:tabs>
              <w:tab w:val="left" w:pos="880"/>
              <w:tab w:val="right" w:leader="dot" w:pos="9350"/>
            </w:tabs>
            <w:spacing w:after="0"/>
            <w:rPr>
              <w:rFonts w:asciiTheme="minorHAnsi" w:eastAsiaTheme="minorEastAsia" w:hAnsiTheme="minorHAnsi" w:cstheme="minorBidi"/>
              <w:noProof/>
              <w:sz w:val="22"/>
              <w:szCs w:val="22"/>
            </w:rPr>
          </w:pPr>
          <w:hyperlink w:anchor="_Toc100439077" w:history="1">
            <w:r w:rsidRPr="00D97D72">
              <w:rPr>
                <w:rStyle w:val="Hyperlink"/>
                <w:noProof/>
              </w:rPr>
              <w:t>2.7</w:t>
            </w:r>
            <w:r>
              <w:rPr>
                <w:rFonts w:asciiTheme="minorHAnsi" w:eastAsiaTheme="minorEastAsia" w:hAnsiTheme="minorHAnsi" w:cstheme="minorBidi"/>
                <w:noProof/>
                <w:sz w:val="22"/>
                <w:szCs w:val="22"/>
              </w:rPr>
              <w:tab/>
            </w:r>
            <w:r w:rsidRPr="00D97D72">
              <w:rPr>
                <w:rStyle w:val="Hyperlink"/>
                <w:noProof/>
              </w:rPr>
              <w:t>Reliability</w:t>
            </w:r>
            <w:r>
              <w:rPr>
                <w:noProof/>
                <w:webHidden/>
              </w:rPr>
              <w:tab/>
            </w:r>
            <w:r>
              <w:rPr>
                <w:noProof/>
                <w:webHidden/>
              </w:rPr>
              <w:fldChar w:fldCharType="begin"/>
            </w:r>
            <w:r>
              <w:rPr>
                <w:noProof/>
                <w:webHidden/>
              </w:rPr>
              <w:instrText xml:space="preserve"> PAGEREF _Toc100439077 \h </w:instrText>
            </w:r>
            <w:r>
              <w:rPr>
                <w:noProof/>
                <w:webHidden/>
              </w:rPr>
            </w:r>
            <w:r>
              <w:rPr>
                <w:noProof/>
                <w:webHidden/>
              </w:rPr>
              <w:fldChar w:fldCharType="separate"/>
            </w:r>
            <w:r>
              <w:rPr>
                <w:noProof/>
                <w:webHidden/>
              </w:rPr>
              <w:t>6</w:t>
            </w:r>
            <w:r>
              <w:rPr>
                <w:noProof/>
                <w:webHidden/>
              </w:rPr>
              <w:fldChar w:fldCharType="end"/>
            </w:r>
          </w:hyperlink>
        </w:p>
        <w:p w14:paraId="27833CBD" w14:textId="2E2BA75B" w:rsidR="00AD17F1" w:rsidRDefault="00AD17F1" w:rsidP="00BD009D">
          <w:pPr>
            <w:pStyle w:val="TOC2"/>
            <w:tabs>
              <w:tab w:val="left" w:pos="880"/>
              <w:tab w:val="right" w:leader="dot" w:pos="9350"/>
            </w:tabs>
            <w:spacing w:after="0"/>
            <w:rPr>
              <w:rFonts w:asciiTheme="minorHAnsi" w:eastAsiaTheme="minorEastAsia" w:hAnsiTheme="minorHAnsi" w:cstheme="minorBidi"/>
              <w:noProof/>
              <w:sz w:val="22"/>
              <w:szCs w:val="22"/>
            </w:rPr>
          </w:pPr>
          <w:hyperlink w:anchor="_Toc100439078" w:history="1">
            <w:r w:rsidRPr="00D97D72">
              <w:rPr>
                <w:rStyle w:val="Hyperlink"/>
                <w:noProof/>
              </w:rPr>
              <w:t>2.8</w:t>
            </w:r>
            <w:r>
              <w:rPr>
                <w:rFonts w:asciiTheme="minorHAnsi" w:eastAsiaTheme="minorEastAsia" w:hAnsiTheme="minorHAnsi" w:cstheme="minorBidi"/>
                <w:noProof/>
                <w:sz w:val="22"/>
                <w:szCs w:val="22"/>
              </w:rPr>
              <w:tab/>
            </w:r>
            <w:r w:rsidRPr="00D97D72">
              <w:rPr>
                <w:rStyle w:val="Hyperlink"/>
                <w:noProof/>
              </w:rPr>
              <w:t>Resilience (Fault Tolerance)</w:t>
            </w:r>
            <w:r>
              <w:rPr>
                <w:noProof/>
                <w:webHidden/>
              </w:rPr>
              <w:tab/>
            </w:r>
            <w:r>
              <w:rPr>
                <w:noProof/>
                <w:webHidden/>
              </w:rPr>
              <w:fldChar w:fldCharType="begin"/>
            </w:r>
            <w:r>
              <w:rPr>
                <w:noProof/>
                <w:webHidden/>
              </w:rPr>
              <w:instrText xml:space="preserve"> PAGEREF _Toc100439078 \h </w:instrText>
            </w:r>
            <w:r>
              <w:rPr>
                <w:noProof/>
                <w:webHidden/>
              </w:rPr>
            </w:r>
            <w:r>
              <w:rPr>
                <w:noProof/>
                <w:webHidden/>
              </w:rPr>
              <w:fldChar w:fldCharType="separate"/>
            </w:r>
            <w:r>
              <w:rPr>
                <w:noProof/>
                <w:webHidden/>
              </w:rPr>
              <w:t>7</w:t>
            </w:r>
            <w:r>
              <w:rPr>
                <w:noProof/>
                <w:webHidden/>
              </w:rPr>
              <w:fldChar w:fldCharType="end"/>
            </w:r>
          </w:hyperlink>
        </w:p>
        <w:p w14:paraId="70BDE83D" w14:textId="60455B4C" w:rsidR="00AD17F1" w:rsidRDefault="00AD17F1" w:rsidP="00BD009D">
          <w:pPr>
            <w:pStyle w:val="TOC2"/>
            <w:tabs>
              <w:tab w:val="left" w:pos="880"/>
              <w:tab w:val="right" w:leader="dot" w:pos="9350"/>
            </w:tabs>
            <w:spacing w:after="0"/>
            <w:rPr>
              <w:rFonts w:asciiTheme="minorHAnsi" w:eastAsiaTheme="minorEastAsia" w:hAnsiTheme="minorHAnsi" w:cstheme="minorBidi"/>
              <w:noProof/>
              <w:sz w:val="22"/>
              <w:szCs w:val="22"/>
            </w:rPr>
          </w:pPr>
          <w:hyperlink w:anchor="_Toc100439079" w:history="1">
            <w:r w:rsidRPr="00D97D72">
              <w:rPr>
                <w:rStyle w:val="Hyperlink"/>
                <w:noProof/>
              </w:rPr>
              <w:t>2.9</w:t>
            </w:r>
            <w:r>
              <w:rPr>
                <w:rFonts w:asciiTheme="minorHAnsi" w:eastAsiaTheme="minorEastAsia" w:hAnsiTheme="minorHAnsi" w:cstheme="minorBidi"/>
                <w:noProof/>
                <w:sz w:val="22"/>
                <w:szCs w:val="22"/>
              </w:rPr>
              <w:tab/>
            </w:r>
            <w:r w:rsidRPr="00D97D72">
              <w:rPr>
                <w:rStyle w:val="Hyperlink"/>
                <w:noProof/>
              </w:rPr>
              <w:t>Security</w:t>
            </w:r>
            <w:r>
              <w:rPr>
                <w:noProof/>
                <w:webHidden/>
              </w:rPr>
              <w:tab/>
            </w:r>
            <w:r>
              <w:rPr>
                <w:noProof/>
                <w:webHidden/>
              </w:rPr>
              <w:fldChar w:fldCharType="begin"/>
            </w:r>
            <w:r>
              <w:rPr>
                <w:noProof/>
                <w:webHidden/>
              </w:rPr>
              <w:instrText xml:space="preserve"> PAGEREF _Toc100439079 \h </w:instrText>
            </w:r>
            <w:r>
              <w:rPr>
                <w:noProof/>
                <w:webHidden/>
              </w:rPr>
            </w:r>
            <w:r>
              <w:rPr>
                <w:noProof/>
                <w:webHidden/>
              </w:rPr>
              <w:fldChar w:fldCharType="separate"/>
            </w:r>
            <w:r>
              <w:rPr>
                <w:noProof/>
                <w:webHidden/>
              </w:rPr>
              <w:t>8</w:t>
            </w:r>
            <w:r>
              <w:rPr>
                <w:noProof/>
                <w:webHidden/>
              </w:rPr>
              <w:fldChar w:fldCharType="end"/>
            </w:r>
          </w:hyperlink>
        </w:p>
        <w:p w14:paraId="4083543C" w14:textId="41D86C01" w:rsidR="00AD17F1" w:rsidRDefault="00AD17F1" w:rsidP="00BD009D">
          <w:pPr>
            <w:pStyle w:val="TOC2"/>
            <w:tabs>
              <w:tab w:val="left" w:pos="1100"/>
              <w:tab w:val="right" w:leader="dot" w:pos="9350"/>
            </w:tabs>
            <w:spacing w:after="0"/>
            <w:rPr>
              <w:rFonts w:asciiTheme="minorHAnsi" w:eastAsiaTheme="minorEastAsia" w:hAnsiTheme="minorHAnsi" w:cstheme="minorBidi"/>
              <w:noProof/>
              <w:sz w:val="22"/>
              <w:szCs w:val="22"/>
            </w:rPr>
          </w:pPr>
          <w:hyperlink w:anchor="_Toc100439080" w:history="1">
            <w:r w:rsidRPr="00D97D72">
              <w:rPr>
                <w:rStyle w:val="Hyperlink"/>
                <w:noProof/>
              </w:rPr>
              <w:t>2.10</w:t>
            </w:r>
            <w:r>
              <w:rPr>
                <w:rFonts w:asciiTheme="minorHAnsi" w:eastAsiaTheme="minorEastAsia" w:hAnsiTheme="minorHAnsi" w:cstheme="minorBidi"/>
                <w:noProof/>
                <w:sz w:val="22"/>
                <w:szCs w:val="22"/>
              </w:rPr>
              <w:tab/>
            </w:r>
            <w:r w:rsidRPr="00D97D72">
              <w:rPr>
                <w:rStyle w:val="Hyperlink"/>
                <w:noProof/>
              </w:rPr>
              <w:t>Ecological Sustainability</w:t>
            </w:r>
            <w:r>
              <w:rPr>
                <w:noProof/>
                <w:webHidden/>
              </w:rPr>
              <w:tab/>
            </w:r>
            <w:r>
              <w:rPr>
                <w:noProof/>
                <w:webHidden/>
              </w:rPr>
              <w:fldChar w:fldCharType="begin"/>
            </w:r>
            <w:r>
              <w:rPr>
                <w:noProof/>
                <w:webHidden/>
              </w:rPr>
              <w:instrText xml:space="preserve"> PAGEREF _Toc100439080 \h </w:instrText>
            </w:r>
            <w:r>
              <w:rPr>
                <w:noProof/>
                <w:webHidden/>
              </w:rPr>
            </w:r>
            <w:r>
              <w:rPr>
                <w:noProof/>
                <w:webHidden/>
              </w:rPr>
              <w:fldChar w:fldCharType="separate"/>
            </w:r>
            <w:r>
              <w:rPr>
                <w:noProof/>
                <w:webHidden/>
              </w:rPr>
              <w:t>9</w:t>
            </w:r>
            <w:r>
              <w:rPr>
                <w:noProof/>
                <w:webHidden/>
              </w:rPr>
              <w:fldChar w:fldCharType="end"/>
            </w:r>
          </w:hyperlink>
        </w:p>
        <w:p w14:paraId="0943672E" w14:textId="3300B667" w:rsidR="00AD17F1" w:rsidRDefault="00AD17F1" w:rsidP="00BD009D">
          <w:pPr>
            <w:pStyle w:val="TOC2"/>
            <w:tabs>
              <w:tab w:val="left" w:pos="1100"/>
              <w:tab w:val="right" w:leader="dot" w:pos="9350"/>
            </w:tabs>
            <w:spacing w:after="0"/>
            <w:rPr>
              <w:rFonts w:asciiTheme="minorHAnsi" w:eastAsiaTheme="minorEastAsia" w:hAnsiTheme="minorHAnsi" w:cstheme="minorBidi"/>
              <w:noProof/>
              <w:sz w:val="22"/>
              <w:szCs w:val="22"/>
            </w:rPr>
          </w:pPr>
          <w:hyperlink w:anchor="_Toc100439081" w:history="1">
            <w:r w:rsidRPr="00D97D72">
              <w:rPr>
                <w:rStyle w:val="Hyperlink"/>
                <w:noProof/>
              </w:rPr>
              <w:t>2.11</w:t>
            </w:r>
            <w:r>
              <w:rPr>
                <w:rFonts w:asciiTheme="minorHAnsi" w:eastAsiaTheme="minorEastAsia" w:hAnsiTheme="minorHAnsi" w:cstheme="minorBidi"/>
                <w:noProof/>
                <w:sz w:val="22"/>
                <w:szCs w:val="22"/>
              </w:rPr>
              <w:tab/>
            </w:r>
            <w:r w:rsidRPr="00D97D72">
              <w:rPr>
                <w:rStyle w:val="Hyperlink"/>
                <w:noProof/>
              </w:rPr>
              <w:t>Infrastructure Sustainability</w:t>
            </w:r>
            <w:r>
              <w:rPr>
                <w:noProof/>
                <w:webHidden/>
              </w:rPr>
              <w:tab/>
            </w:r>
            <w:r>
              <w:rPr>
                <w:noProof/>
                <w:webHidden/>
              </w:rPr>
              <w:fldChar w:fldCharType="begin"/>
            </w:r>
            <w:r>
              <w:rPr>
                <w:noProof/>
                <w:webHidden/>
              </w:rPr>
              <w:instrText xml:space="preserve"> PAGEREF _Toc100439081 \h </w:instrText>
            </w:r>
            <w:r>
              <w:rPr>
                <w:noProof/>
                <w:webHidden/>
              </w:rPr>
            </w:r>
            <w:r>
              <w:rPr>
                <w:noProof/>
                <w:webHidden/>
              </w:rPr>
              <w:fldChar w:fldCharType="separate"/>
            </w:r>
            <w:r>
              <w:rPr>
                <w:noProof/>
                <w:webHidden/>
              </w:rPr>
              <w:t>9</w:t>
            </w:r>
            <w:r>
              <w:rPr>
                <w:noProof/>
                <w:webHidden/>
              </w:rPr>
              <w:fldChar w:fldCharType="end"/>
            </w:r>
          </w:hyperlink>
        </w:p>
        <w:p w14:paraId="79D9F9F8" w14:textId="7812EB28" w:rsidR="00AD17F1" w:rsidRDefault="00AD17F1" w:rsidP="00BD009D">
          <w:pPr>
            <w:pStyle w:val="TOC2"/>
            <w:tabs>
              <w:tab w:val="left" w:pos="1100"/>
              <w:tab w:val="right" w:leader="dot" w:pos="9350"/>
            </w:tabs>
            <w:spacing w:after="0"/>
            <w:rPr>
              <w:rFonts w:asciiTheme="minorHAnsi" w:eastAsiaTheme="minorEastAsia" w:hAnsiTheme="minorHAnsi" w:cstheme="minorBidi"/>
              <w:noProof/>
              <w:sz w:val="22"/>
              <w:szCs w:val="22"/>
            </w:rPr>
          </w:pPr>
          <w:hyperlink w:anchor="_Toc100439082" w:history="1">
            <w:r w:rsidRPr="00D97D72">
              <w:rPr>
                <w:rStyle w:val="Hyperlink"/>
                <w:noProof/>
              </w:rPr>
              <w:t>2.12</w:t>
            </w:r>
            <w:r>
              <w:rPr>
                <w:rFonts w:asciiTheme="minorHAnsi" w:eastAsiaTheme="minorEastAsia" w:hAnsiTheme="minorHAnsi" w:cstheme="minorBidi"/>
                <w:noProof/>
                <w:sz w:val="22"/>
                <w:szCs w:val="22"/>
              </w:rPr>
              <w:tab/>
            </w:r>
            <w:r w:rsidRPr="00D97D72">
              <w:rPr>
                <w:rStyle w:val="Hyperlink"/>
                <w:noProof/>
              </w:rPr>
              <w:t>Synchronization</w:t>
            </w:r>
            <w:r>
              <w:rPr>
                <w:noProof/>
                <w:webHidden/>
              </w:rPr>
              <w:tab/>
            </w:r>
            <w:r>
              <w:rPr>
                <w:noProof/>
                <w:webHidden/>
              </w:rPr>
              <w:fldChar w:fldCharType="begin"/>
            </w:r>
            <w:r>
              <w:rPr>
                <w:noProof/>
                <w:webHidden/>
              </w:rPr>
              <w:instrText xml:space="preserve"> PAGEREF _Toc100439082 \h </w:instrText>
            </w:r>
            <w:r>
              <w:rPr>
                <w:noProof/>
                <w:webHidden/>
              </w:rPr>
            </w:r>
            <w:r>
              <w:rPr>
                <w:noProof/>
                <w:webHidden/>
              </w:rPr>
              <w:fldChar w:fldCharType="separate"/>
            </w:r>
            <w:r>
              <w:rPr>
                <w:noProof/>
                <w:webHidden/>
              </w:rPr>
              <w:t>12</w:t>
            </w:r>
            <w:r>
              <w:rPr>
                <w:noProof/>
                <w:webHidden/>
              </w:rPr>
              <w:fldChar w:fldCharType="end"/>
            </w:r>
          </w:hyperlink>
        </w:p>
        <w:p w14:paraId="3A578A04" w14:textId="60C8E31E" w:rsidR="00AD17F1" w:rsidRDefault="00AD17F1" w:rsidP="00BD009D">
          <w:pPr>
            <w:pStyle w:val="TOC1"/>
            <w:tabs>
              <w:tab w:val="left" w:pos="480"/>
              <w:tab w:val="right" w:leader="dot" w:pos="9350"/>
            </w:tabs>
            <w:spacing w:after="0"/>
            <w:rPr>
              <w:rFonts w:asciiTheme="minorHAnsi" w:eastAsiaTheme="minorEastAsia" w:hAnsiTheme="minorHAnsi" w:cstheme="minorBidi"/>
              <w:noProof/>
              <w:sz w:val="22"/>
              <w:szCs w:val="22"/>
            </w:rPr>
          </w:pPr>
          <w:hyperlink w:anchor="_Toc100439083" w:history="1">
            <w:r w:rsidRPr="00D97D72">
              <w:rPr>
                <w:rStyle w:val="Hyperlink"/>
                <w:noProof/>
              </w:rPr>
              <w:t>3</w:t>
            </w:r>
            <w:r>
              <w:rPr>
                <w:rFonts w:asciiTheme="minorHAnsi" w:eastAsiaTheme="minorEastAsia" w:hAnsiTheme="minorHAnsi" w:cstheme="minorBidi"/>
                <w:noProof/>
                <w:sz w:val="22"/>
                <w:szCs w:val="22"/>
              </w:rPr>
              <w:tab/>
            </w:r>
            <w:r w:rsidRPr="00D97D72">
              <w:rPr>
                <w:rStyle w:val="Hyperlink"/>
                <w:noProof/>
              </w:rPr>
              <w:t>Domain Specific Ratings</w:t>
            </w:r>
            <w:r>
              <w:rPr>
                <w:noProof/>
                <w:webHidden/>
              </w:rPr>
              <w:tab/>
            </w:r>
            <w:r>
              <w:rPr>
                <w:noProof/>
                <w:webHidden/>
              </w:rPr>
              <w:fldChar w:fldCharType="begin"/>
            </w:r>
            <w:r>
              <w:rPr>
                <w:noProof/>
                <w:webHidden/>
              </w:rPr>
              <w:instrText xml:space="preserve"> PAGEREF _Toc100439083 \h </w:instrText>
            </w:r>
            <w:r>
              <w:rPr>
                <w:noProof/>
                <w:webHidden/>
              </w:rPr>
            </w:r>
            <w:r>
              <w:rPr>
                <w:noProof/>
                <w:webHidden/>
              </w:rPr>
              <w:fldChar w:fldCharType="separate"/>
            </w:r>
            <w:r>
              <w:rPr>
                <w:noProof/>
                <w:webHidden/>
              </w:rPr>
              <w:t>12</w:t>
            </w:r>
            <w:r>
              <w:rPr>
                <w:noProof/>
                <w:webHidden/>
              </w:rPr>
              <w:fldChar w:fldCharType="end"/>
            </w:r>
          </w:hyperlink>
        </w:p>
        <w:p w14:paraId="4B569D16" w14:textId="7F39082D" w:rsidR="00AD17F1" w:rsidRDefault="00AD17F1" w:rsidP="00BD009D">
          <w:pPr>
            <w:pStyle w:val="TOC2"/>
            <w:tabs>
              <w:tab w:val="left" w:pos="880"/>
              <w:tab w:val="right" w:leader="dot" w:pos="9350"/>
            </w:tabs>
            <w:spacing w:after="0"/>
            <w:rPr>
              <w:rFonts w:asciiTheme="minorHAnsi" w:eastAsiaTheme="minorEastAsia" w:hAnsiTheme="minorHAnsi" w:cstheme="minorBidi"/>
              <w:noProof/>
              <w:sz w:val="22"/>
              <w:szCs w:val="22"/>
            </w:rPr>
          </w:pPr>
          <w:hyperlink w:anchor="_Toc100439084" w:history="1">
            <w:r w:rsidRPr="00D97D72">
              <w:rPr>
                <w:rStyle w:val="Hyperlink"/>
                <w:noProof/>
              </w:rPr>
              <w:t>3.1</w:t>
            </w:r>
            <w:r>
              <w:rPr>
                <w:rFonts w:asciiTheme="minorHAnsi" w:eastAsiaTheme="minorEastAsia" w:hAnsiTheme="minorHAnsi" w:cstheme="minorBidi"/>
                <w:noProof/>
                <w:sz w:val="22"/>
                <w:szCs w:val="22"/>
              </w:rPr>
              <w:tab/>
            </w:r>
            <w:r w:rsidRPr="00D97D72">
              <w:rPr>
                <w:rStyle w:val="Hyperlink"/>
                <w:noProof/>
              </w:rPr>
              <w:t>Election &amp; Voting (E&amp;V) Solutions</w:t>
            </w:r>
            <w:r>
              <w:rPr>
                <w:noProof/>
                <w:webHidden/>
              </w:rPr>
              <w:tab/>
            </w:r>
            <w:r>
              <w:rPr>
                <w:noProof/>
                <w:webHidden/>
              </w:rPr>
              <w:fldChar w:fldCharType="begin"/>
            </w:r>
            <w:r>
              <w:rPr>
                <w:noProof/>
                <w:webHidden/>
              </w:rPr>
              <w:instrText xml:space="preserve"> PAGEREF _Toc100439084 \h </w:instrText>
            </w:r>
            <w:r>
              <w:rPr>
                <w:noProof/>
                <w:webHidden/>
              </w:rPr>
            </w:r>
            <w:r>
              <w:rPr>
                <w:noProof/>
                <w:webHidden/>
              </w:rPr>
              <w:fldChar w:fldCharType="separate"/>
            </w:r>
            <w:r>
              <w:rPr>
                <w:noProof/>
                <w:webHidden/>
              </w:rPr>
              <w:t>13</w:t>
            </w:r>
            <w:r>
              <w:rPr>
                <w:noProof/>
                <w:webHidden/>
              </w:rPr>
              <w:fldChar w:fldCharType="end"/>
            </w:r>
          </w:hyperlink>
        </w:p>
        <w:p w14:paraId="54D52278" w14:textId="29D4DC20" w:rsidR="00AD17F1" w:rsidRDefault="00AD17F1" w:rsidP="00BD009D">
          <w:pPr>
            <w:pStyle w:val="TOC3"/>
            <w:tabs>
              <w:tab w:val="left" w:pos="1320"/>
              <w:tab w:val="right" w:leader="dot" w:pos="9350"/>
            </w:tabs>
            <w:spacing w:after="0"/>
            <w:rPr>
              <w:rFonts w:asciiTheme="minorHAnsi" w:eastAsiaTheme="minorEastAsia" w:hAnsiTheme="minorHAnsi" w:cstheme="minorBidi"/>
              <w:noProof/>
              <w:sz w:val="22"/>
              <w:szCs w:val="22"/>
            </w:rPr>
          </w:pPr>
          <w:hyperlink w:anchor="_Toc100439085" w:history="1">
            <w:r w:rsidRPr="00D97D72">
              <w:rPr>
                <w:rStyle w:val="Hyperlink"/>
                <w:noProof/>
              </w:rPr>
              <w:t>3.1.1</w:t>
            </w:r>
            <w:r>
              <w:rPr>
                <w:rFonts w:asciiTheme="minorHAnsi" w:eastAsiaTheme="minorEastAsia" w:hAnsiTheme="minorHAnsi" w:cstheme="minorBidi"/>
                <w:noProof/>
                <w:sz w:val="22"/>
                <w:szCs w:val="22"/>
              </w:rPr>
              <w:tab/>
            </w:r>
            <w:r w:rsidRPr="00D97D72">
              <w:rPr>
                <w:rStyle w:val="Hyperlink"/>
                <w:noProof/>
              </w:rPr>
              <w:t>Scope</w:t>
            </w:r>
            <w:r>
              <w:rPr>
                <w:noProof/>
                <w:webHidden/>
              </w:rPr>
              <w:tab/>
            </w:r>
            <w:r>
              <w:rPr>
                <w:noProof/>
                <w:webHidden/>
              </w:rPr>
              <w:fldChar w:fldCharType="begin"/>
            </w:r>
            <w:r>
              <w:rPr>
                <w:noProof/>
                <w:webHidden/>
              </w:rPr>
              <w:instrText xml:space="preserve"> PAGEREF _Toc100439085 \h </w:instrText>
            </w:r>
            <w:r>
              <w:rPr>
                <w:noProof/>
                <w:webHidden/>
              </w:rPr>
            </w:r>
            <w:r>
              <w:rPr>
                <w:noProof/>
                <w:webHidden/>
              </w:rPr>
              <w:fldChar w:fldCharType="separate"/>
            </w:r>
            <w:r>
              <w:rPr>
                <w:noProof/>
                <w:webHidden/>
              </w:rPr>
              <w:t>13</w:t>
            </w:r>
            <w:r>
              <w:rPr>
                <w:noProof/>
                <w:webHidden/>
              </w:rPr>
              <w:fldChar w:fldCharType="end"/>
            </w:r>
          </w:hyperlink>
        </w:p>
        <w:p w14:paraId="0F982865" w14:textId="3DF435E9" w:rsidR="00AD17F1" w:rsidRDefault="00AD17F1" w:rsidP="00BD009D">
          <w:pPr>
            <w:pStyle w:val="TOC3"/>
            <w:tabs>
              <w:tab w:val="left" w:pos="1320"/>
              <w:tab w:val="right" w:leader="dot" w:pos="9350"/>
            </w:tabs>
            <w:spacing w:after="0"/>
            <w:rPr>
              <w:rFonts w:asciiTheme="minorHAnsi" w:eastAsiaTheme="minorEastAsia" w:hAnsiTheme="minorHAnsi" w:cstheme="minorBidi"/>
              <w:noProof/>
              <w:sz w:val="22"/>
              <w:szCs w:val="22"/>
            </w:rPr>
          </w:pPr>
          <w:hyperlink w:anchor="_Toc100439086" w:history="1">
            <w:r w:rsidRPr="00D97D72">
              <w:rPr>
                <w:rStyle w:val="Hyperlink"/>
                <w:noProof/>
              </w:rPr>
              <w:t>3.1.2</w:t>
            </w:r>
            <w:r>
              <w:rPr>
                <w:rFonts w:asciiTheme="minorHAnsi" w:eastAsiaTheme="minorEastAsia" w:hAnsiTheme="minorHAnsi" w:cstheme="minorBidi"/>
                <w:noProof/>
                <w:sz w:val="22"/>
                <w:szCs w:val="22"/>
              </w:rPr>
              <w:tab/>
            </w:r>
            <w:r w:rsidRPr="00D97D72">
              <w:rPr>
                <w:rStyle w:val="Hyperlink"/>
                <w:noProof/>
              </w:rPr>
              <w:t>Requirements</w:t>
            </w:r>
            <w:r>
              <w:rPr>
                <w:noProof/>
                <w:webHidden/>
              </w:rPr>
              <w:tab/>
            </w:r>
            <w:r>
              <w:rPr>
                <w:noProof/>
                <w:webHidden/>
              </w:rPr>
              <w:fldChar w:fldCharType="begin"/>
            </w:r>
            <w:r>
              <w:rPr>
                <w:noProof/>
                <w:webHidden/>
              </w:rPr>
              <w:instrText xml:space="preserve"> PAGEREF _Toc100439086 \h </w:instrText>
            </w:r>
            <w:r>
              <w:rPr>
                <w:noProof/>
                <w:webHidden/>
              </w:rPr>
            </w:r>
            <w:r>
              <w:rPr>
                <w:noProof/>
                <w:webHidden/>
              </w:rPr>
              <w:fldChar w:fldCharType="separate"/>
            </w:r>
            <w:r>
              <w:rPr>
                <w:noProof/>
                <w:webHidden/>
              </w:rPr>
              <w:t>13</w:t>
            </w:r>
            <w:r>
              <w:rPr>
                <w:noProof/>
                <w:webHidden/>
              </w:rPr>
              <w:fldChar w:fldCharType="end"/>
            </w:r>
          </w:hyperlink>
        </w:p>
        <w:p w14:paraId="5B525327" w14:textId="7E3E583F" w:rsidR="00AD17F1" w:rsidRDefault="00AD17F1" w:rsidP="00BD009D">
          <w:pPr>
            <w:pStyle w:val="TOC2"/>
            <w:tabs>
              <w:tab w:val="left" w:pos="880"/>
              <w:tab w:val="right" w:leader="dot" w:pos="9350"/>
            </w:tabs>
            <w:spacing w:after="0"/>
            <w:rPr>
              <w:rFonts w:asciiTheme="minorHAnsi" w:eastAsiaTheme="minorEastAsia" w:hAnsiTheme="minorHAnsi" w:cstheme="minorBidi"/>
              <w:noProof/>
              <w:sz w:val="22"/>
              <w:szCs w:val="22"/>
            </w:rPr>
          </w:pPr>
          <w:hyperlink w:anchor="_Toc100439087" w:history="1">
            <w:r w:rsidRPr="00D97D72">
              <w:rPr>
                <w:rStyle w:val="Hyperlink"/>
                <w:noProof/>
              </w:rPr>
              <w:t>3.2</w:t>
            </w:r>
            <w:r>
              <w:rPr>
                <w:rFonts w:asciiTheme="minorHAnsi" w:eastAsiaTheme="minorEastAsia" w:hAnsiTheme="minorHAnsi" w:cstheme="minorBidi"/>
                <w:noProof/>
                <w:sz w:val="22"/>
                <w:szCs w:val="22"/>
              </w:rPr>
              <w:tab/>
            </w:r>
            <w:r w:rsidRPr="00D97D72">
              <w:rPr>
                <w:rStyle w:val="Hyperlink"/>
                <w:noProof/>
              </w:rPr>
              <w:t>TBD Domain Specific Ratings</w:t>
            </w:r>
            <w:r>
              <w:rPr>
                <w:noProof/>
                <w:webHidden/>
              </w:rPr>
              <w:tab/>
            </w:r>
            <w:r>
              <w:rPr>
                <w:noProof/>
                <w:webHidden/>
              </w:rPr>
              <w:fldChar w:fldCharType="begin"/>
            </w:r>
            <w:r>
              <w:rPr>
                <w:noProof/>
                <w:webHidden/>
              </w:rPr>
              <w:instrText xml:space="preserve"> PAGEREF _Toc100439087 \h </w:instrText>
            </w:r>
            <w:r>
              <w:rPr>
                <w:noProof/>
                <w:webHidden/>
              </w:rPr>
            </w:r>
            <w:r>
              <w:rPr>
                <w:noProof/>
                <w:webHidden/>
              </w:rPr>
              <w:fldChar w:fldCharType="separate"/>
            </w:r>
            <w:r>
              <w:rPr>
                <w:noProof/>
                <w:webHidden/>
              </w:rPr>
              <w:t>14</w:t>
            </w:r>
            <w:r>
              <w:rPr>
                <w:noProof/>
                <w:webHidden/>
              </w:rPr>
              <w:fldChar w:fldCharType="end"/>
            </w:r>
          </w:hyperlink>
        </w:p>
        <w:p w14:paraId="004CDC4F" w14:textId="5D3618A7" w:rsidR="00AD17F1" w:rsidRDefault="00AD17F1" w:rsidP="00BD009D">
          <w:pPr>
            <w:pStyle w:val="TOC1"/>
            <w:tabs>
              <w:tab w:val="right" w:leader="dot" w:pos="9350"/>
            </w:tabs>
            <w:spacing w:after="0"/>
            <w:rPr>
              <w:rFonts w:asciiTheme="minorHAnsi" w:eastAsiaTheme="minorEastAsia" w:hAnsiTheme="minorHAnsi" w:cstheme="minorBidi"/>
              <w:noProof/>
              <w:sz w:val="22"/>
              <w:szCs w:val="22"/>
            </w:rPr>
          </w:pPr>
          <w:hyperlink w:anchor="_Toc100439088" w:history="1">
            <w:r w:rsidRPr="00D97D72">
              <w:rPr>
                <w:rStyle w:val="Hyperlink"/>
                <w:noProof/>
              </w:rPr>
              <w:t>Appendix A: Acknowledgements</w:t>
            </w:r>
            <w:r>
              <w:rPr>
                <w:noProof/>
                <w:webHidden/>
              </w:rPr>
              <w:tab/>
            </w:r>
            <w:r w:rsidR="00BD009D">
              <w:rPr>
                <w:noProof/>
                <w:webHidden/>
              </w:rPr>
              <w:t>A-</w:t>
            </w:r>
            <w:r>
              <w:rPr>
                <w:noProof/>
                <w:webHidden/>
              </w:rPr>
              <w:fldChar w:fldCharType="begin"/>
            </w:r>
            <w:r>
              <w:rPr>
                <w:noProof/>
                <w:webHidden/>
              </w:rPr>
              <w:instrText xml:space="preserve"> PAGEREF _Toc100439088 \h </w:instrText>
            </w:r>
            <w:r>
              <w:rPr>
                <w:noProof/>
                <w:webHidden/>
              </w:rPr>
            </w:r>
            <w:r>
              <w:rPr>
                <w:noProof/>
                <w:webHidden/>
              </w:rPr>
              <w:fldChar w:fldCharType="separate"/>
            </w:r>
            <w:r>
              <w:rPr>
                <w:noProof/>
                <w:webHidden/>
              </w:rPr>
              <w:t>1</w:t>
            </w:r>
            <w:r>
              <w:rPr>
                <w:noProof/>
                <w:webHidden/>
              </w:rPr>
              <w:fldChar w:fldCharType="end"/>
            </w:r>
          </w:hyperlink>
        </w:p>
        <w:p w14:paraId="1FAC6DB6" w14:textId="221AC958" w:rsidR="00AD17F1" w:rsidRDefault="00AD17F1" w:rsidP="00BD009D">
          <w:pPr>
            <w:pStyle w:val="TOC1"/>
            <w:tabs>
              <w:tab w:val="right" w:leader="dot" w:pos="9350"/>
            </w:tabs>
            <w:spacing w:after="0"/>
            <w:rPr>
              <w:rFonts w:asciiTheme="minorHAnsi" w:eastAsiaTheme="minorEastAsia" w:hAnsiTheme="minorHAnsi" w:cstheme="minorBidi"/>
              <w:noProof/>
              <w:sz w:val="22"/>
              <w:szCs w:val="22"/>
            </w:rPr>
          </w:pPr>
          <w:hyperlink w:anchor="_Toc100439089" w:history="1">
            <w:r w:rsidRPr="00D97D72">
              <w:rPr>
                <w:rStyle w:val="Hyperlink"/>
                <w:noProof/>
              </w:rPr>
              <w:t>Appendix B: Terms &amp; Definitions</w:t>
            </w:r>
            <w:r>
              <w:rPr>
                <w:noProof/>
                <w:webHidden/>
              </w:rPr>
              <w:tab/>
            </w:r>
            <w:r w:rsidR="00BD009D">
              <w:rPr>
                <w:noProof/>
                <w:webHidden/>
              </w:rPr>
              <w:t>B-</w:t>
            </w:r>
            <w:r>
              <w:rPr>
                <w:noProof/>
                <w:webHidden/>
              </w:rPr>
              <w:fldChar w:fldCharType="begin"/>
            </w:r>
            <w:r>
              <w:rPr>
                <w:noProof/>
                <w:webHidden/>
              </w:rPr>
              <w:instrText xml:space="preserve"> PAGEREF _Toc100439089 \h </w:instrText>
            </w:r>
            <w:r>
              <w:rPr>
                <w:noProof/>
                <w:webHidden/>
              </w:rPr>
            </w:r>
            <w:r>
              <w:rPr>
                <w:noProof/>
                <w:webHidden/>
              </w:rPr>
              <w:fldChar w:fldCharType="separate"/>
            </w:r>
            <w:r>
              <w:rPr>
                <w:noProof/>
                <w:webHidden/>
              </w:rPr>
              <w:t>1</w:t>
            </w:r>
            <w:r>
              <w:rPr>
                <w:noProof/>
                <w:webHidden/>
              </w:rPr>
              <w:fldChar w:fldCharType="end"/>
            </w:r>
          </w:hyperlink>
        </w:p>
        <w:p w14:paraId="34F99CA3" w14:textId="53F3FD6D" w:rsidR="00AD17F1" w:rsidRDefault="00AD17F1" w:rsidP="00BD009D">
          <w:pPr>
            <w:pStyle w:val="TOC1"/>
            <w:tabs>
              <w:tab w:val="right" w:leader="dot" w:pos="9350"/>
            </w:tabs>
            <w:spacing w:after="0"/>
            <w:rPr>
              <w:rFonts w:asciiTheme="minorHAnsi" w:eastAsiaTheme="minorEastAsia" w:hAnsiTheme="minorHAnsi" w:cstheme="minorBidi"/>
              <w:noProof/>
              <w:sz w:val="22"/>
              <w:szCs w:val="22"/>
            </w:rPr>
          </w:pPr>
          <w:hyperlink w:anchor="_Toc100439090" w:history="1">
            <w:r w:rsidRPr="00D97D72">
              <w:rPr>
                <w:rStyle w:val="Hyperlink"/>
                <w:noProof/>
              </w:rPr>
              <w:t>Appendix C: Change Control Log</w:t>
            </w:r>
            <w:r>
              <w:rPr>
                <w:noProof/>
                <w:webHidden/>
              </w:rPr>
              <w:tab/>
            </w:r>
            <w:r w:rsidR="00BD009D">
              <w:rPr>
                <w:noProof/>
                <w:webHidden/>
              </w:rPr>
              <w:t>C-</w:t>
            </w:r>
            <w:r>
              <w:rPr>
                <w:noProof/>
                <w:webHidden/>
              </w:rPr>
              <w:fldChar w:fldCharType="begin"/>
            </w:r>
            <w:r>
              <w:rPr>
                <w:noProof/>
                <w:webHidden/>
              </w:rPr>
              <w:instrText xml:space="preserve"> PAGEREF _Toc100439090 \h </w:instrText>
            </w:r>
            <w:r>
              <w:rPr>
                <w:noProof/>
                <w:webHidden/>
              </w:rPr>
            </w:r>
            <w:r>
              <w:rPr>
                <w:noProof/>
                <w:webHidden/>
              </w:rPr>
              <w:fldChar w:fldCharType="separate"/>
            </w:r>
            <w:r>
              <w:rPr>
                <w:noProof/>
                <w:webHidden/>
              </w:rPr>
              <w:t>1</w:t>
            </w:r>
            <w:r>
              <w:rPr>
                <w:noProof/>
                <w:webHidden/>
              </w:rPr>
              <w:fldChar w:fldCharType="end"/>
            </w:r>
          </w:hyperlink>
        </w:p>
        <w:p w14:paraId="38BC8D9C" w14:textId="66FADFF2" w:rsidR="001B3C31" w:rsidRDefault="001B3C31" w:rsidP="00BD009D">
          <w:pPr>
            <w:spacing w:after="0"/>
          </w:pPr>
          <w:r>
            <w:rPr>
              <w:b/>
              <w:bCs/>
              <w:noProof/>
            </w:rPr>
            <w:fldChar w:fldCharType="end"/>
          </w:r>
        </w:p>
      </w:sdtContent>
    </w:sdt>
    <w:p w14:paraId="317ED804" w14:textId="77777777" w:rsidR="001E12CF" w:rsidRDefault="001E12CF" w:rsidP="001E12CF"/>
    <w:p w14:paraId="18250D88" w14:textId="77777777" w:rsidR="001E12CF" w:rsidRDefault="001E12CF" w:rsidP="001E12CF"/>
    <w:p w14:paraId="361EC5A9" w14:textId="6A31EB84" w:rsidR="001E12CF" w:rsidRDefault="001E12CF" w:rsidP="001E12CF">
      <w:pPr>
        <w:sectPr w:rsidR="001E12CF" w:rsidSect="00BD009D">
          <w:headerReference w:type="default" r:id="rId10"/>
          <w:footerReference w:type="default" r:id="rId11"/>
          <w:pgSz w:w="12240" w:h="15840"/>
          <w:pgMar w:top="1440" w:right="1440" w:bottom="1440" w:left="1440" w:header="720" w:footer="720" w:gutter="0"/>
          <w:pgNumType w:fmt="lowerRoman" w:start="1"/>
          <w:cols w:space="720"/>
        </w:sectPr>
      </w:pPr>
    </w:p>
    <w:p w14:paraId="387F8076" w14:textId="712FA6E5" w:rsidR="001E68FB" w:rsidRPr="005A3D49" w:rsidRDefault="004E796B" w:rsidP="005A3D49">
      <w:pPr>
        <w:pStyle w:val="Heading1"/>
      </w:pPr>
      <w:bookmarkStart w:id="0" w:name="_Toc100439059"/>
      <w:r w:rsidRPr="005A3D49">
        <w:lastRenderedPageBreak/>
        <w:t>Introduction</w:t>
      </w:r>
      <w:bookmarkEnd w:id="0"/>
    </w:p>
    <w:p w14:paraId="0E700C88" w14:textId="77777777" w:rsidR="001E68FB" w:rsidRDefault="004E796B" w:rsidP="001B3C31">
      <w:pPr>
        <w:ind w:left="432"/>
      </w:pPr>
      <w:r>
        <w:t>Blockchain is a rapidly advancing technology. It is the core technology behind cryptocurrency and in about ten years has exploded to become the 7</w:t>
      </w:r>
      <w:r>
        <w:rPr>
          <w:vertAlign w:val="superscript"/>
        </w:rPr>
        <w:t>th</w:t>
      </w:r>
      <w:r>
        <w:t xml:space="preserve"> largest economy in the world. However, it is still very much an immature technology. Organizations around the world are building platforms, application, and implementing the technology in almost every industry. Some governments are in the process of purchasing and acquiring blockchain based solutions. However, they have little if any experience in acquiring, implementing, or maintaining blockchain based systems.</w:t>
      </w:r>
    </w:p>
    <w:p w14:paraId="7B9D72D4" w14:textId="27F6B1EC" w:rsidR="001E68FB" w:rsidRDefault="004E796B" w:rsidP="001B3C31">
      <w:pPr>
        <w:ind w:left="432"/>
      </w:pPr>
      <w:r>
        <w:t xml:space="preserve">This model is not associated with a specific single domain solution but developed to be applicable to </w:t>
      </w:r>
      <w:r w:rsidR="001B3C31">
        <w:t>solutions in all</w:t>
      </w:r>
      <w:r>
        <w:t xml:space="preserve"> domain</w:t>
      </w:r>
      <w:r w:rsidR="001B3C31">
        <w:t>s.</w:t>
      </w:r>
      <w:r>
        <w:t xml:space="preserve"> </w:t>
      </w:r>
    </w:p>
    <w:p w14:paraId="38772549" w14:textId="77777777" w:rsidR="001E68FB" w:rsidRDefault="004E796B" w:rsidP="005A3D49">
      <w:pPr>
        <w:pStyle w:val="Heading2"/>
      </w:pPr>
      <w:bookmarkStart w:id="1" w:name="_Toc100439060"/>
      <w:r>
        <w:t>Purpose</w:t>
      </w:r>
      <w:bookmarkEnd w:id="1"/>
    </w:p>
    <w:p w14:paraId="4DDE44F3" w14:textId="77777777" w:rsidR="001E68FB" w:rsidRDefault="004E796B">
      <w:r>
        <w:t>The purpose of the Blockchain Maturity Model (BMM) is to provide government acquisition professionals a framework to assess blockchain based solutions for suitability for use in enterprises or as a basis to support optimal acquisition decisions.</w:t>
      </w:r>
    </w:p>
    <w:p w14:paraId="6307F98A" w14:textId="419288C0" w:rsidR="001E68FB" w:rsidRDefault="004E796B">
      <w:r>
        <w:t xml:space="preserve">This model </w:t>
      </w:r>
      <w:r w:rsidR="00CF1193">
        <w:t xml:space="preserve">also </w:t>
      </w:r>
      <w:r>
        <w:t xml:space="preserve">has requirements and expectations to establish, implement, </w:t>
      </w:r>
      <w:r w:rsidR="001B3C31">
        <w:t>maintain,</w:t>
      </w:r>
      <w:r>
        <w:t xml:space="preserve"> and continually improve blockchain solution</w:t>
      </w:r>
      <w:r w:rsidR="001B3C31">
        <w:t>s</w:t>
      </w:r>
      <w:r>
        <w:t xml:space="preserve">. The requirements </w:t>
      </w:r>
      <w:r w:rsidR="001B3C31">
        <w:t xml:space="preserve">in this document </w:t>
      </w:r>
      <w:r>
        <w:t xml:space="preserve">shall be </w:t>
      </w:r>
      <w:r w:rsidR="00CF1193">
        <w:t>satisfied to achieve a Government Blockchain Association (GBA) certification.</w:t>
      </w:r>
    </w:p>
    <w:p w14:paraId="5CE05E5A" w14:textId="77777777" w:rsidR="001E68FB" w:rsidRDefault="004E796B" w:rsidP="005A3D49">
      <w:pPr>
        <w:pStyle w:val="Heading2"/>
      </w:pPr>
      <w:bookmarkStart w:id="2" w:name="_Toc100439061"/>
      <w:r>
        <w:t>Scope</w:t>
      </w:r>
      <w:bookmarkEnd w:id="2"/>
    </w:p>
    <w:p w14:paraId="2690780A" w14:textId="2D94FBAD" w:rsidR="001E68FB" w:rsidRDefault="004E796B" w:rsidP="00CF1193">
      <w:r>
        <w:t>This standard applies to a blockchain solution and not an organization or the processes used to develop the blockchain solution.</w:t>
      </w:r>
    </w:p>
    <w:p w14:paraId="4787F217" w14:textId="54E60CD9" w:rsidR="00CF1193" w:rsidRPr="005A3D49" w:rsidRDefault="00CF1193" w:rsidP="005A3D49">
      <w:pPr>
        <w:pStyle w:val="Heading2"/>
      </w:pPr>
      <w:bookmarkStart w:id="3" w:name="_Toc100439062"/>
      <w:r w:rsidRPr="005A3D49">
        <w:t>References</w:t>
      </w:r>
      <w:bookmarkEnd w:id="3"/>
    </w:p>
    <w:p w14:paraId="52CB6065" w14:textId="25695902" w:rsidR="00CF1193" w:rsidRDefault="00CF1193" w:rsidP="00CF1193">
      <w:r>
        <w:t xml:space="preserve">The </w:t>
      </w:r>
      <w:r w:rsidR="00437BEE">
        <w:t>BMM</w:t>
      </w:r>
      <w:r>
        <w:t xml:space="preserve"> has </w:t>
      </w:r>
      <w:r w:rsidR="00437BEE">
        <w:t xml:space="preserve">five components </w:t>
      </w:r>
      <w:r w:rsidR="00910B02">
        <w:rPr>
          <w:rStyle w:val="FootnoteReference"/>
        </w:rPr>
        <w:footnoteReference w:id="1"/>
      </w:r>
      <w:r w:rsidR="00437BEE">
        <w:t>in the series</w:t>
      </w:r>
      <w:r>
        <w:t>. They are:</w:t>
      </w:r>
    </w:p>
    <w:p w14:paraId="140F61AB" w14:textId="161B92E3" w:rsidR="00437BEE" w:rsidRDefault="00437BEE" w:rsidP="00437BEE">
      <w:pPr>
        <w:pStyle w:val="ListParagraph"/>
        <w:numPr>
          <w:ilvl w:val="0"/>
          <w:numId w:val="9"/>
        </w:numPr>
      </w:pPr>
      <w:r>
        <w:t>BMM Overview</w:t>
      </w:r>
    </w:p>
    <w:p w14:paraId="5C4358A3" w14:textId="16AD5E82" w:rsidR="00CF1193" w:rsidRDefault="00AB38B6" w:rsidP="00CF1193">
      <w:pPr>
        <w:pStyle w:val="ListParagraph"/>
        <w:numPr>
          <w:ilvl w:val="0"/>
          <w:numId w:val="9"/>
        </w:numPr>
      </w:pPr>
      <w:r>
        <w:t>Blockchain Maturity Requirements</w:t>
      </w:r>
    </w:p>
    <w:p w14:paraId="14EEB243" w14:textId="272E8B01" w:rsidR="00CF1193" w:rsidRDefault="00CF1193" w:rsidP="00CF1193">
      <w:pPr>
        <w:pStyle w:val="ListParagraph"/>
        <w:numPr>
          <w:ilvl w:val="0"/>
          <w:numId w:val="9"/>
        </w:numPr>
      </w:pPr>
      <w:r>
        <w:t>Training Program</w:t>
      </w:r>
      <w:r w:rsidR="00AB38B6">
        <w:t xml:space="preserve"> Requirements</w:t>
      </w:r>
    </w:p>
    <w:p w14:paraId="5C0A0EC7" w14:textId="2D7BDCAB" w:rsidR="00CF1193" w:rsidRDefault="00CF1193" w:rsidP="00CF1193">
      <w:pPr>
        <w:pStyle w:val="ListParagraph"/>
        <w:numPr>
          <w:ilvl w:val="0"/>
          <w:numId w:val="9"/>
        </w:numPr>
      </w:pPr>
      <w:r>
        <w:t>Assessment Program</w:t>
      </w:r>
      <w:r w:rsidR="00AB38B6">
        <w:t xml:space="preserve"> Requirements</w:t>
      </w:r>
    </w:p>
    <w:p w14:paraId="31415964" w14:textId="38A2C097" w:rsidR="00437BEE" w:rsidRDefault="00437BEE" w:rsidP="00CF1193">
      <w:pPr>
        <w:pStyle w:val="ListParagraph"/>
        <w:numPr>
          <w:ilvl w:val="0"/>
          <w:numId w:val="9"/>
        </w:numPr>
      </w:pPr>
      <w:r>
        <w:t>BMM Terms &amp; Definitions</w:t>
      </w:r>
    </w:p>
    <w:p w14:paraId="6885C127" w14:textId="44DF00B8" w:rsidR="00CF1193" w:rsidRDefault="00437BEE" w:rsidP="00910B02">
      <w:r>
        <w:t>This document describes the Blockchain Maturity Requirements</w:t>
      </w:r>
      <w:r w:rsidR="00910B02">
        <w:t xml:space="preserve"> that form the basis for both training and certification.</w:t>
      </w:r>
    </w:p>
    <w:p w14:paraId="57F504F1" w14:textId="636A3C64" w:rsidR="00887B0A" w:rsidRDefault="00887B0A" w:rsidP="005A3D49">
      <w:pPr>
        <w:pStyle w:val="Heading2"/>
      </w:pPr>
      <w:bookmarkStart w:id="4" w:name="_Toc100439063"/>
      <w:r>
        <w:lastRenderedPageBreak/>
        <w:t>Structure</w:t>
      </w:r>
      <w:bookmarkEnd w:id="4"/>
    </w:p>
    <w:p w14:paraId="6DCB7B46" w14:textId="2708CB5A" w:rsidR="00887B0A" w:rsidRDefault="00887B0A" w:rsidP="00887B0A">
      <w:r>
        <w:t xml:space="preserve">The capabilities defined in the Blockchain Maturity Model (BMM), are articulated </w:t>
      </w:r>
      <w:r w:rsidR="00390584">
        <w:t>in two</w:t>
      </w:r>
      <w:r>
        <w:t xml:space="preserve"> types of requirements and expectations for assessment. </w:t>
      </w:r>
      <w:r w:rsidR="00390584">
        <w:t>There are</w:t>
      </w:r>
      <w:r>
        <w:t xml:space="preserve"> Generic requirements &amp; expectations, and Domain specific requirements &amp; expectations. </w:t>
      </w:r>
    </w:p>
    <w:p w14:paraId="32451196" w14:textId="77777777" w:rsidR="00887B0A" w:rsidRDefault="00887B0A" w:rsidP="00887B0A">
      <w:r>
        <w:t>Generic requirements &amp; expectations refer to the set of elements that a blockchain solution should have for it to be a reliable solution. Domain specific are a set of elements that are necessary for the application of blockchain technology to specific domains.</w:t>
      </w:r>
    </w:p>
    <w:p w14:paraId="1EC0635D" w14:textId="77777777" w:rsidR="00887B0A" w:rsidRDefault="00887B0A" w:rsidP="00887B0A">
      <w:r>
        <w:t xml:space="preserve">Within each element, there are five levels. The five levels relate to degrees of reliability and dependability for the given element </w:t>
      </w:r>
      <w:r w:rsidRPr="00F25619">
        <w:rPr>
          <w:strike/>
        </w:rPr>
        <w:t>or domain specific element</w:t>
      </w:r>
      <w:r>
        <w:t>.  The five levels are:</w:t>
      </w:r>
    </w:p>
    <w:p w14:paraId="55B09F48" w14:textId="77777777" w:rsidR="00887B0A" w:rsidRDefault="00887B0A" w:rsidP="00887B0A">
      <w:pPr>
        <w:pStyle w:val="ListParagraph"/>
        <w:numPr>
          <w:ilvl w:val="0"/>
          <w:numId w:val="16"/>
        </w:numPr>
        <w:spacing w:after="0"/>
        <w:contextualSpacing w:val="0"/>
        <w:rPr>
          <w:rFonts w:eastAsia="Times New Roman"/>
        </w:rPr>
      </w:pPr>
      <w:r>
        <w:rPr>
          <w:rFonts w:eastAsia="Times New Roman"/>
        </w:rPr>
        <w:t>Level 1: Feasible</w:t>
      </w:r>
    </w:p>
    <w:p w14:paraId="73DB6558" w14:textId="77777777" w:rsidR="00887B0A" w:rsidRDefault="00887B0A" w:rsidP="00887B0A">
      <w:pPr>
        <w:pStyle w:val="ListParagraph"/>
        <w:numPr>
          <w:ilvl w:val="0"/>
          <w:numId w:val="16"/>
        </w:numPr>
        <w:spacing w:after="0"/>
        <w:contextualSpacing w:val="0"/>
        <w:rPr>
          <w:rFonts w:eastAsia="Times New Roman"/>
        </w:rPr>
      </w:pPr>
      <w:r>
        <w:rPr>
          <w:rFonts w:eastAsia="Times New Roman"/>
        </w:rPr>
        <w:t>Level 2: Functional</w:t>
      </w:r>
    </w:p>
    <w:p w14:paraId="42CBD927" w14:textId="77777777" w:rsidR="00887B0A" w:rsidRDefault="00887B0A" w:rsidP="00887B0A">
      <w:pPr>
        <w:pStyle w:val="ListParagraph"/>
        <w:numPr>
          <w:ilvl w:val="0"/>
          <w:numId w:val="16"/>
        </w:numPr>
        <w:spacing w:after="0"/>
        <w:contextualSpacing w:val="0"/>
        <w:rPr>
          <w:rFonts w:eastAsia="Times New Roman"/>
        </w:rPr>
      </w:pPr>
      <w:r>
        <w:rPr>
          <w:rFonts w:eastAsia="Times New Roman"/>
        </w:rPr>
        <w:t>Level 3: Operational</w:t>
      </w:r>
    </w:p>
    <w:p w14:paraId="2156947F" w14:textId="77777777" w:rsidR="00887B0A" w:rsidRDefault="00887B0A" w:rsidP="00887B0A">
      <w:pPr>
        <w:pStyle w:val="ListParagraph"/>
        <w:numPr>
          <w:ilvl w:val="0"/>
          <w:numId w:val="16"/>
        </w:numPr>
        <w:spacing w:after="0"/>
        <w:contextualSpacing w:val="0"/>
        <w:rPr>
          <w:rFonts w:eastAsia="Times New Roman"/>
        </w:rPr>
      </w:pPr>
      <w:r>
        <w:rPr>
          <w:rFonts w:eastAsia="Times New Roman"/>
        </w:rPr>
        <w:t>Level 4: Stable</w:t>
      </w:r>
    </w:p>
    <w:p w14:paraId="118B921F" w14:textId="77777777" w:rsidR="00887B0A" w:rsidRDefault="00887B0A" w:rsidP="00887B0A">
      <w:pPr>
        <w:pStyle w:val="ListParagraph"/>
        <w:numPr>
          <w:ilvl w:val="0"/>
          <w:numId w:val="16"/>
        </w:numPr>
        <w:spacing w:after="0"/>
        <w:contextualSpacing w:val="0"/>
        <w:rPr>
          <w:rFonts w:eastAsia="Times New Roman"/>
        </w:rPr>
      </w:pPr>
      <w:r>
        <w:rPr>
          <w:rFonts w:eastAsia="Times New Roman"/>
        </w:rPr>
        <w:t>Level 5: Scalable</w:t>
      </w:r>
    </w:p>
    <w:p w14:paraId="32717BC4" w14:textId="77777777" w:rsidR="00887B0A" w:rsidRDefault="00887B0A" w:rsidP="00887B0A"/>
    <w:p w14:paraId="1EBBA880" w14:textId="03AE296B" w:rsidR="00AD71D2" w:rsidRDefault="00AD71D2" w:rsidP="00887B0A">
      <w:r>
        <w:t xml:space="preserve">All solutions will be assessed in level order from </w:t>
      </w:r>
      <w:r w:rsidR="00725D88">
        <w:t>l</w:t>
      </w:r>
      <w:r>
        <w:t xml:space="preserve">evel 1 to the </w:t>
      </w:r>
      <w:r w:rsidR="00725D88">
        <w:t>l</w:t>
      </w:r>
      <w:r>
        <w:t>evel that their maturity pertains</w:t>
      </w:r>
      <w:r w:rsidR="00725D88">
        <w:t xml:space="preserve">. </w:t>
      </w:r>
      <w:proofErr w:type="gramStart"/>
      <w:r w:rsidR="00725D88">
        <w:t>e.g.</w:t>
      </w:r>
      <w:proofErr w:type="gramEnd"/>
      <w:r w:rsidR="00725D88">
        <w:t xml:space="preserve"> If a solution requires level 3 to be assessed, then it will need to be assessed at levels 1 and 2 before being assessed at level 3.</w:t>
      </w:r>
    </w:p>
    <w:p w14:paraId="62A1C3C0" w14:textId="0D99B1EB" w:rsidR="00887B0A" w:rsidRPr="005A3D49" w:rsidRDefault="00887B0A" w:rsidP="005A3D49">
      <w:pPr>
        <w:pStyle w:val="Heading3"/>
      </w:pPr>
      <w:bookmarkStart w:id="5" w:name="_Toc100439064"/>
      <w:r w:rsidRPr="005A3D49">
        <w:t>Level 1: Feasible</w:t>
      </w:r>
      <w:bookmarkEnd w:id="5"/>
    </w:p>
    <w:p w14:paraId="72DF7503" w14:textId="77777777" w:rsidR="00887B0A" w:rsidRDefault="00887B0A" w:rsidP="00887B0A">
      <w:pPr>
        <w:ind w:left="720"/>
      </w:pPr>
      <w:r>
        <w:t>Elements are assessed as “feasible” when there is adequate evidence of their capability to function as intended based on the results of preliminary analysis, studies, and test results. The evidence should be suitable to support further research &amp; development funding.</w:t>
      </w:r>
    </w:p>
    <w:p w14:paraId="0198F33F" w14:textId="3F7723B8" w:rsidR="00887B0A" w:rsidRPr="008962AD" w:rsidRDefault="00887B0A" w:rsidP="008962AD">
      <w:pPr>
        <w:pStyle w:val="Heading3"/>
      </w:pPr>
      <w:bookmarkStart w:id="6" w:name="_Toc100439065"/>
      <w:r w:rsidRPr="008962AD">
        <w:t>Level 2: Functional</w:t>
      </w:r>
      <w:bookmarkEnd w:id="6"/>
    </w:p>
    <w:p w14:paraId="16903D0D" w14:textId="3CE9717B" w:rsidR="006860B8" w:rsidRDefault="00887B0A" w:rsidP="006860B8">
      <w:pPr>
        <w:ind w:left="720"/>
      </w:pPr>
      <w:r>
        <w:t>Elements are assessed as “functional” when there is adequate evidence that – individually considered – they function as intended, generating the expected outcome and, therefore, they are ready for proof-of-concept deployment.</w:t>
      </w:r>
      <w:r w:rsidR="006860B8">
        <w:t xml:space="preserve"> The system demonstrates that each element of the system has the capability to satisfy its operational requirements over the lifecycle of the solution. </w:t>
      </w:r>
    </w:p>
    <w:p w14:paraId="3665D02A" w14:textId="5E829B71" w:rsidR="00887B0A" w:rsidRPr="008962AD" w:rsidRDefault="00887B0A" w:rsidP="008962AD">
      <w:pPr>
        <w:pStyle w:val="Heading3"/>
      </w:pPr>
      <w:bookmarkStart w:id="7" w:name="_Toc100439066"/>
      <w:r w:rsidRPr="008962AD">
        <w:t>Level 3: Operational</w:t>
      </w:r>
      <w:bookmarkEnd w:id="7"/>
    </w:p>
    <w:p w14:paraId="7AEFAB94" w14:textId="77777777" w:rsidR="00887B0A" w:rsidRDefault="00887B0A" w:rsidP="00887B0A">
      <w:pPr>
        <w:ind w:left="720"/>
      </w:pPr>
      <w:r>
        <w:t>Elements are assessed as “operational” when there is adequate evidence that they work as intended, generating the expected outcome, together with all the other parts of the blockchain solution. Hence, the solution is capable of operational deployment, with supporting documentation and recording of its performance.</w:t>
      </w:r>
    </w:p>
    <w:p w14:paraId="5796422D" w14:textId="79657D88" w:rsidR="00887B0A" w:rsidRPr="008962AD" w:rsidRDefault="00887B0A" w:rsidP="008962AD">
      <w:pPr>
        <w:pStyle w:val="Heading3"/>
      </w:pPr>
      <w:bookmarkStart w:id="8" w:name="_Toc100439067"/>
      <w:r w:rsidRPr="008962AD">
        <w:lastRenderedPageBreak/>
        <w:t>Level 4: Stable</w:t>
      </w:r>
      <w:bookmarkEnd w:id="8"/>
    </w:p>
    <w:p w14:paraId="3A75AA77" w14:textId="77777777" w:rsidR="00887B0A" w:rsidRDefault="00887B0A" w:rsidP="00887B0A">
      <w:pPr>
        <w:ind w:left="720"/>
      </w:pPr>
      <w:r>
        <w:t xml:space="preserve">Elements are assessed as “stable” when there is adequate evidence that they </w:t>
      </w:r>
      <w:proofErr w:type="gramStart"/>
      <w:r>
        <w:t>are capable of maintaining</w:t>
      </w:r>
      <w:proofErr w:type="gramEnd"/>
      <w:r>
        <w:t xml:space="preserve"> continuity of their operations, with consistent and reliable performance, over a long-period period of time.</w:t>
      </w:r>
    </w:p>
    <w:p w14:paraId="4F196335" w14:textId="6D3881DA" w:rsidR="00887B0A" w:rsidRPr="008962AD" w:rsidRDefault="00887B0A" w:rsidP="008962AD">
      <w:pPr>
        <w:pStyle w:val="Heading3"/>
      </w:pPr>
      <w:bookmarkStart w:id="9" w:name="_Toc100439068"/>
      <w:r w:rsidRPr="008962AD">
        <w:t>Level 5: Scalable</w:t>
      </w:r>
      <w:bookmarkEnd w:id="9"/>
    </w:p>
    <w:p w14:paraId="7F824AFB" w14:textId="3E1CC279" w:rsidR="00887B0A" w:rsidRDefault="00887B0A" w:rsidP="00B96443">
      <w:pPr>
        <w:ind w:left="720"/>
      </w:pPr>
      <w:r>
        <w:t xml:space="preserve">Elements are assessed as “scalable” when there is adequate evidence that they </w:t>
      </w:r>
      <w:proofErr w:type="gramStart"/>
      <w:r>
        <w:t>are capable of adapting</w:t>
      </w:r>
      <w:proofErr w:type="gramEnd"/>
      <w:r>
        <w:t xml:space="preserve"> to any scale of deployment, while maintaining consistent and reliable performance.</w:t>
      </w:r>
    </w:p>
    <w:p w14:paraId="29CE67DC" w14:textId="77777777" w:rsidR="00887B0A" w:rsidRDefault="00887B0A" w:rsidP="008962AD">
      <w:pPr>
        <w:pStyle w:val="Heading2"/>
      </w:pPr>
      <w:bookmarkStart w:id="10" w:name="_Toc100439069"/>
      <w:r>
        <w:t>Terms &amp; Definitions</w:t>
      </w:r>
      <w:bookmarkEnd w:id="10"/>
    </w:p>
    <w:p w14:paraId="27F9D96B" w14:textId="21BD5D96" w:rsidR="00887B0A" w:rsidRDefault="00887B0A" w:rsidP="00B96443">
      <w:r>
        <w:t>The terms and definitions used in this model are recorded in Appendix A: Terms &amp; Definitions.</w:t>
      </w:r>
    </w:p>
    <w:p w14:paraId="491FA3CA" w14:textId="77777777" w:rsidR="001E68FB" w:rsidRPr="005A3D49" w:rsidRDefault="004E796B" w:rsidP="005A3D49">
      <w:pPr>
        <w:pStyle w:val="Heading1"/>
      </w:pPr>
      <w:bookmarkStart w:id="11" w:name="_Toc100439070"/>
      <w:r w:rsidRPr="005A3D49">
        <w:t>Elements</w:t>
      </w:r>
      <w:bookmarkEnd w:id="11"/>
    </w:p>
    <w:p w14:paraId="1F415CE4" w14:textId="77777777" w:rsidR="001E68FB" w:rsidRDefault="004E796B" w:rsidP="00701E9D">
      <w:pPr>
        <w:ind w:left="432"/>
      </w:pPr>
      <w:r>
        <w:t xml:space="preserve">For a solution to be reliable for use by organizations, it must be capable of meeting requirements and expectations in the following </w:t>
      </w:r>
      <w:r w:rsidR="00701E9D">
        <w:t>e</w:t>
      </w:r>
      <w:r>
        <w:t>lements:</w:t>
      </w:r>
    </w:p>
    <w:p w14:paraId="1304901A" w14:textId="77777777" w:rsidR="000558FC" w:rsidRDefault="000558FC" w:rsidP="000558FC">
      <w:pPr>
        <w:pStyle w:val="ListParagraph"/>
        <w:numPr>
          <w:ilvl w:val="0"/>
          <w:numId w:val="12"/>
        </w:numPr>
        <w:sectPr w:rsidR="000558FC" w:rsidSect="001E12CF">
          <w:pgSz w:w="12240" w:h="15840"/>
          <w:pgMar w:top="1440" w:right="1440" w:bottom="1440" w:left="1440" w:header="720" w:footer="720" w:gutter="0"/>
          <w:pgNumType w:start="1"/>
          <w:cols w:space="720"/>
        </w:sectPr>
      </w:pPr>
    </w:p>
    <w:p w14:paraId="1092B942" w14:textId="77777777" w:rsidR="00335FB5" w:rsidRPr="00335FB5" w:rsidRDefault="00335FB5" w:rsidP="00F97F7A">
      <w:pPr>
        <w:pStyle w:val="ListParagraph"/>
        <w:numPr>
          <w:ilvl w:val="0"/>
          <w:numId w:val="12"/>
        </w:numPr>
        <w:rPr>
          <w:color w:val="000000" w:themeColor="text1"/>
        </w:rPr>
      </w:pPr>
      <w:r w:rsidRPr="00335FB5">
        <w:rPr>
          <w:color w:val="000000" w:themeColor="text1"/>
        </w:rPr>
        <w:t>Distribution</w:t>
      </w:r>
    </w:p>
    <w:p w14:paraId="67D9DB36" w14:textId="77777777" w:rsidR="00335FB5" w:rsidRPr="00335FB5" w:rsidRDefault="00335FB5" w:rsidP="000558FC">
      <w:pPr>
        <w:pStyle w:val="ListParagraph"/>
        <w:numPr>
          <w:ilvl w:val="0"/>
          <w:numId w:val="12"/>
        </w:numPr>
        <w:rPr>
          <w:color w:val="000000" w:themeColor="text1"/>
        </w:rPr>
      </w:pPr>
      <w:r w:rsidRPr="00335FB5">
        <w:rPr>
          <w:color w:val="000000" w:themeColor="text1"/>
        </w:rPr>
        <w:t>Ecological Sustainability</w:t>
      </w:r>
    </w:p>
    <w:p w14:paraId="2BBB9656" w14:textId="77777777" w:rsidR="00335FB5" w:rsidRPr="00335FB5" w:rsidRDefault="00335FB5" w:rsidP="000558FC">
      <w:pPr>
        <w:pStyle w:val="ListParagraph"/>
        <w:numPr>
          <w:ilvl w:val="0"/>
          <w:numId w:val="12"/>
        </w:numPr>
        <w:rPr>
          <w:color w:val="000000" w:themeColor="text1"/>
        </w:rPr>
      </w:pPr>
      <w:r w:rsidRPr="00335FB5">
        <w:rPr>
          <w:color w:val="000000" w:themeColor="text1"/>
        </w:rPr>
        <w:t>Ecosystem Sustainability</w:t>
      </w:r>
    </w:p>
    <w:p w14:paraId="56833469" w14:textId="77777777" w:rsidR="00335FB5" w:rsidRPr="00335FB5" w:rsidRDefault="00335FB5" w:rsidP="000558FC">
      <w:pPr>
        <w:pStyle w:val="ListParagraph"/>
        <w:numPr>
          <w:ilvl w:val="0"/>
          <w:numId w:val="12"/>
        </w:numPr>
        <w:rPr>
          <w:color w:val="000000" w:themeColor="text1"/>
        </w:rPr>
      </w:pPr>
      <w:r w:rsidRPr="00335FB5">
        <w:rPr>
          <w:color w:val="000000" w:themeColor="text1"/>
        </w:rPr>
        <w:t>Governance</w:t>
      </w:r>
    </w:p>
    <w:p w14:paraId="027E91D1" w14:textId="77777777" w:rsidR="00335FB5" w:rsidRPr="00335FB5" w:rsidRDefault="00335FB5" w:rsidP="000558FC">
      <w:pPr>
        <w:pStyle w:val="ListParagraph"/>
        <w:numPr>
          <w:ilvl w:val="0"/>
          <w:numId w:val="12"/>
        </w:numPr>
        <w:rPr>
          <w:color w:val="000000" w:themeColor="text1"/>
        </w:rPr>
      </w:pPr>
      <w:r w:rsidRPr="00335FB5">
        <w:rPr>
          <w:color w:val="000000" w:themeColor="text1"/>
        </w:rPr>
        <w:t>Identity</w:t>
      </w:r>
    </w:p>
    <w:p w14:paraId="4CACA118" w14:textId="77777777" w:rsidR="00335FB5" w:rsidRPr="00335FB5" w:rsidRDefault="00335FB5" w:rsidP="000558FC">
      <w:pPr>
        <w:pStyle w:val="ListParagraph"/>
        <w:numPr>
          <w:ilvl w:val="0"/>
          <w:numId w:val="12"/>
        </w:numPr>
        <w:rPr>
          <w:color w:val="000000" w:themeColor="text1"/>
        </w:rPr>
      </w:pPr>
      <w:r w:rsidRPr="00335FB5">
        <w:rPr>
          <w:color w:val="000000" w:themeColor="text1"/>
        </w:rPr>
        <w:t xml:space="preserve">Interoperability </w:t>
      </w:r>
    </w:p>
    <w:p w14:paraId="15ACE8F8" w14:textId="77777777" w:rsidR="00335FB5" w:rsidRPr="00335FB5" w:rsidRDefault="00335FB5" w:rsidP="000558FC">
      <w:pPr>
        <w:pStyle w:val="ListParagraph"/>
        <w:numPr>
          <w:ilvl w:val="0"/>
          <w:numId w:val="12"/>
        </w:numPr>
        <w:rPr>
          <w:color w:val="000000" w:themeColor="text1"/>
        </w:rPr>
      </w:pPr>
      <w:r w:rsidRPr="00335FB5">
        <w:rPr>
          <w:color w:val="000000" w:themeColor="text1"/>
        </w:rPr>
        <w:t>Performance</w:t>
      </w:r>
    </w:p>
    <w:p w14:paraId="25723502" w14:textId="77777777" w:rsidR="00335FB5" w:rsidRPr="00335FB5" w:rsidRDefault="00335FB5" w:rsidP="000558FC">
      <w:pPr>
        <w:pStyle w:val="ListParagraph"/>
        <w:numPr>
          <w:ilvl w:val="0"/>
          <w:numId w:val="12"/>
        </w:numPr>
        <w:rPr>
          <w:color w:val="000000" w:themeColor="text1"/>
        </w:rPr>
      </w:pPr>
      <w:r w:rsidRPr="00335FB5">
        <w:rPr>
          <w:color w:val="000000" w:themeColor="text1"/>
        </w:rPr>
        <w:t>Privacy</w:t>
      </w:r>
    </w:p>
    <w:p w14:paraId="29684912" w14:textId="77777777" w:rsidR="00335FB5" w:rsidRPr="00335FB5" w:rsidRDefault="00335FB5" w:rsidP="000558FC">
      <w:pPr>
        <w:pStyle w:val="ListParagraph"/>
        <w:numPr>
          <w:ilvl w:val="0"/>
          <w:numId w:val="12"/>
        </w:numPr>
        <w:rPr>
          <w:color w:val="000000" w:themeColor="text1"/>
        </w:rPr>
      </w:pPr>
      <w:r w:rsidRPr="00335FB5">
        <w:rPr>
          <w:color w:val="000000" w:themeColor="text1"/>
        </w:rPr>
        <w:t>Reliability</w:t>
      </w:r>
    </w:p>
    <w:p w14:paraId="20C80BFC" w14:textId="77777777" w:rsidR="00335FB5" w:rsidRPr="00335FB5" w:rsidRDefault="00335FB5" w:rsidP="000558FC">
      <w:pPr>
        <w:pStyle w:val="ListParagraph"/>
        <w:numPr>
          <w:ilvl w:val="0"/>
          <w:numId w:val="12"/>
        </w:numPr>
        <w:rPr>
          <w:color w:val="000000" w:themeColor="text1"/>
        </w:rPr>
      </w:pPr>
      <w:r w:rsidRPr="00335FB5">
        <w:rPr>
          <w:color w:val="000000" w:themeColor="text1"/>
        </w:rPr>
        <w:t>Resilience</w:t>
      </w:r>
    </w:p>
    <w:p w14:paraId="35809139" w14:textId="77777777" w:rsidR="00335FB5" w:rsidRPr="00335FB5" w:rsidRDefault="00335FB5" w:rsidP="000558FC">
      <w:pPr>
        <w:pStyle w:val="ListParagraph"/>
        <w:numPr>
          <w:ilvl w:val="0"/>
          <w:numId w:val="12"/>
        </w:numPr>
        <w:rPr>
          <w:color w:val="000000" w:themeColor="text1"/>
        </w:rPr>
      </w:pPr>
      <w:r w:rsidRPr="00335FB5">
        <w:rPr>
          <w:color w:val="000000" w:themeColor="text1"/>
        </w:rPr>
        <w:t>Security</w:t>
      </w:r>
    </w:p>
    <w:p w14:paraId="205006E9" w14:textId="77777777" w:rsidR="00335FB5" w:rsidRPr="00335FB5" w:rsidRDefault="00335FB5" w:rsidP="000F5A63">
      <w:pPr>
        <w:pStyle w:val="ListParagraph"/>
        <w:numPr>
          <w:ilvl w:val="0"/>
          <w:numId w:val="12"/>
        </w:numPr>
        <w:rPr>
          <w:strike/>
          <w:color w:val="000000" w:themeColor="text1"/>
        </w:rPr>
        <w:sectPr w:rsidR="00335FB5" w:rsidRPr="00335FB5" w:rsidSect="000558FC">
          <w:type w:val="continuous"/>
          <w:pgSz w:w="12240" w:h="15840"/>
          <w:pgMar w:top="1440" w:right="1440" w:bottom="1440" w:left="1440" w:header="720" w:footer="720" w:gutter="0"/>
          <w:pgNumType w:start="1"/>
          <w:cols w:num="2" w:space="720"/>
        </w:sectPr>
      </w:pPr>
      <w:r w:rsidRPr="00335FB5">
        <w:rPr>
          <w:color w:val="000000" w:themeColor="text1"/>
        </w:rPr>
        <w:t>Synchronization</w:t>
      </w:r>
    </w:p>
    <w:p w14:paraId="5E599537" w14:textId="375DF117" w:rsidR="001E68FB" w:rsidRDefault="004E796B">
      <w:r>
        <w:t>The following subparagraphs describe each element along with requirements and expectations associated with each level.</w:t>
      </w:r>
    </w:p>
    <w:p w14:paraId="2E7AE94D" w14:textId="2CCEFDA8" w:rsidR="00701E9D" w:rsidRPr="005A3D49" w:rsidRDefault="00701E9D" w:rsidP="005A3D49">
      <w:pPr>
        <w:pStyle w:val="Heading2"/>
      </w:pPr>
      <w:bookmarkStart w:id="12" w:name="_Toc100439071"/>
      <w:r w:rsidRPr="005A3D49">
        <w:t>D</w:t>
      </w:r>
      <w:r w:rsidR="00F97F7A" w:rsidRPr="005A3D49">
        <w:t>istribution</w:t>
      </w:r>
      <w:r w:rsidR="006976FC" w:rsidRPr="005A3D49">
        <w:rPr>
          <w:rStyle w:val="FootnoteReference"/>
          <w:vertAlign w:val="baseline"/>
        </w:rPr>
        <w:footnoteReference w:id="2"/>
      </w:r>
      <w:bookmarkEnd w:id="12"/>
    </w:p>
    <w:p w14:paraId="3C54FC99" w14:textId="01A3356E" w:rsidR="00701E9D" w:rsidRDefault="00701E9D" w:rsidP="00B53EED">
      <w:r>
        <w:t xml:space="preserve">The goal of </w:t>
      </w:r>
      <w:r w:rsidR="00F97F7A">
        <w:t>distribution</w:t>
      </w:r>
      <w:r w:rsidR="006976FC">
        <w:t xml:space="preserve"> </w:t>
      </w:r>
      <w:r w:rsidR="00F97F7A">
        <w:t>is to assess the hosting concentration risk from homogeneous to heterogeneous</w:t>
      </w:r>
      <w:r w:rsidR="0003729C">
        <w:t xml:space="preserve">. The </w:t>
      </w:r>
      <w:r>
        <w:t>table below describes the requirements associated with each Level. The sub paragraphs below the table provides the expectations and outcomes for each level depicted in the table.</w:t>
      </w:r>
    </w:p>
    <w:tbl>
      <w:tblPr>
        <w:tblStyle w:val="a3"/>
        <w:tblW w:w="8640" w:type="dxa"/>
        <w:tblInd w:w="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45"/>
        <w:gridCol w:w="6395"/>
      </w:tblGrid>
      <w:tr w:rsidR="00701E9D" w14:paraId="5C91D69C" w14:textId="77777777" w:rsidTr="0053346C">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245" w:type="dxa"/>
          </w:tcPr>
          <w:p w14:paraId="236B5A51" w14:textId="77777777" w:rsidR="00701E9D" w:rsidRDefault="00701E9D" w:rsidP="00046EFD">
            <w:pPr>
              <w:ind w:left="-19"/>
            </w:pPr>
            <w:r>
              <w:t>Level 1: Feasible</w:t>
            </w:r>
          </w:p>
        </w:tc>
        <w:tc>
          <w:tcPr>
            <w:tcW w:w="6395" w:type="dxa"/>
          </w:tcPr>
          <w:p w14:paraId="68749C02" w14:textId="3375CBA9" w:rsidR="00701E9D" w:rsidRPr="000F74EC" w:rsidRDefault="005174CC" w:rsidP="00046EFD">
            <w:pPr>
              <w:ind w:left="0"/>
              <w:cnfStyle w:val="100000000000" w:firstRow="1" w:lastRow="0" w:firstColumn="0" w:lastColumn="0" w:oddVBand="0" w:evenVBand="0" w:oddHBand="0" w:evenHBand="0" w:firstRowFirstColumn="0" w:firstRowLastColumn="0" w:lastRowFirstColumn="0" w:lastRowLastColumn="0"/>
            </w:pPr>
            <w:r w:rsidRPr="000F74EC">
              <w:rPr>
                <w:b w:val="0"/>
              </w:rPr>
              <w:t>A charter</w:t>
            </w:r>
            <w:r w:rsidRPr="000F74EC">
              <w:rPr>
                <w:rStyle w:val="FootnoteReference"/>
                <w:b w:val="0"/>
              </w:rPr>
              <w:footnoteReference w:id="3"/>
            </w:r>
            <w:r w:rsidRPr="000F74EC">
              <w:rPr>
                <w:b w:val="0"/>
              </w:rPr>
              <w:t xml:space="preserve"> shall address how t</w:t>
            </w:r>
            <w:r w:rsidR="00701E9D" w:rsidRPr="000F74EC">
              <w:rPr>
                <w:b w:val="0"/>
              </w:rPr>
              <w:t xml:space="preserve">he system shall be designed to write and read data to a </w:t>
            </w:r>
            <w:r w:rsidR="00701E9D" w:rsidRPr="000F74EC">
              <w:rPr>
                <w:rFonts w:eastAsia="Arial"/>
                <w:b w:val="0"/>
              </w:rPr>
              <w:t>distributed system wherein control is distributed among the persons or organizations participating in the operation of the system.</w:t>
            </w:r>
          </w:p>
        </w:tc>
      </w:tr>
      <w:tr w:rsidR="00701E9D" w14:paraId="48AFAC26" w14:textId="77777777" w:rsidTr="00533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1E30F5D" w14:textId="77777777" w:rsidR="00701E9D" w:rsidRDefault="00701E9D" w:rsidP="00046EFD">
            <w:pPr>
              <w:ind w:left="-19"/>
            </w:pPr>
            <w:r>
              <w:lastRenderedPageBreak/>
              <w:t>Level 2: Functional</w:t>
            </w:r>
          </w:p>
        </w:tc>
        <w:tc>
          <w:tcPr>
            <w:tcW w:w="6395" w:type="dxa"/>
          </w:tcPr>
          <w:p w14:paraId="5C1E7E30" w14:textId="43D3361C" w:rsidR="00701E9D" w:rsidRPr="000F74EC" w:rsidRDefault="54E06727" w:rsidP="00046EFD">
            <w:pPr>
              <w:ind w:left="0"/>
              <w:cnfStyle w:val="000000100000" w:firstRow="0" w:lastRow="0" w:firstColumn="0" w:lastColumn="0" w:oddVBand="0" w:evenVBand="0" w:oddHBand="1" w:evenHBand="0" w:firstRowFirstColumn="0" w:firstRowLastColumn="0" w:lastRowFirstColumn="0" w:lastRowLastColumn="0"/>
            </w:pPr>
            <w:r>
              <w:t>No single person or entity may have administrative control of the hardware for more than 50% of the nodes. This includes nodes hosted on the same cloud provider.</w:t>
            </w:r>
          </w:p>
          <w:p w14:paraId="18DBF0C0" w14:textId="77777777" w:rsidR="00701E9D" w:rsidRPr="000F74EC" w:rsidRDefault="00701E9D" w:rsidP="00046EFD">
            <w:pPr>
              <w:ind w:left="0"/>
              <w:cnfStyle w:val="000000100000" w:firstRow="0" w:lastRow="0" w:firstColumn="0" w:lastColumn="0" w:oddVBand="0" w:evenVBand="0" w:oddHBand="1" w:evenHBand="0" w:firstRowFirstColumn="0" w:firstRowLastColumn="0" w:lastRowFirstColumn="0" w:lastRowLastColumn="0"/>
            </w:pPr>
            <w:r w:rsidRPr="000F74EC">
              <w:rPr>
                <w:rFonts w:eastAsia="Arial"/>
              </w:rPr>
              <w:t>The administrative control of hardware shall be with a person or legal entity that exists in the jurisdiction of more than one city.</w:t>
            </w:r>
          </w:p>
        </w:tc>
      </w:tr>
      <w:tr w:rsidR="00701E9D" w14:paraId="5BF54D2A" w14:textId="77777777" w:rsidTr="0053346C">
        <w:tc>
          <w:tcPr>
            <w:cnfStyle w:val="001000000000" w:firstRow="0" w:lastRow="0" w:firstColumn="1" w:lastColumn="0" w:oddVBand="0" w:evenVBand="0" w:oddHBand="0" w:evenHBand="0" w:firstRowFirstColumn="0" w:firstRowLastColumn="0" w:lastRowFirstColumn="0" w:lastRowLastColumn="0"/>
            <w:tcW w:w="2245" w:type="dxa"/>
          </w:tcPr>
          <w:p w14:paraId="166C02B4" w14:textId="77777777" w:rsidR="00701E9D" w:rsidRDefault="00701E9D" w:rsidP="00046EFD">
            <w:pPr>
              <w:ind w:left="-19"/>
            </w:pPr>
            <w:r>
              <w:t>Level 3: Operational</w:t>
            </w:r>
          </w:p>
        </w:tc>
        <w:tc>
          <w:tcPr>
            <w:tcW w:w="6395" w:type="dxa"/>
          </w:tcPr>
          <w:p w14:paraId="5B949C70" w14:textId="1A5DE785" w:rsidR="00701E9D" w:rsidRPr="000F74EC" w:rsidRDefault="00701E9D" w:rsidP="00046EFD">
            <w:pPr>
              <w:ind w:left="0"/>
              <w:cnfStyle w:val="000000000000" w:firstRow="0" w:lastRow="0" w:firstColumn="0" w:lastColumn="0" w:oddVBand="0" w:evenVBand="0" w:oddHBand="0" w:evenHBand="0" w:firstRowFirstColumn="0" w:firstRowLastColumn="0" w:lastRowFirstColumn="0" w:lastRowLastColumn="0"/>
            </w:pPr>
            <w:r w:rsidRPr="000F74EC">
              <w:t>No single person or entity may have administrative control of the hardware for more than 25% of the nodes. This includes nodes hosted on the same cloud provider</w:t>
            </w:r>
            <w:r w:rsidR="003F6EBB">
              <w:t>.</w:t>
            </w:r>
          </w:p>
          <w:p w14:paraId="6F42690C" w14:textId="77777777" w:rsidR="00701E9D" w:rsidRPr="000F74EC" w:rsidRDefault="00701E9D" w:rsidP="00046EFD">
            <w:pPr>
              <w:ind w:left="0"/>
              <w:cnfStyle w:val="000000000000" w:firstRow="0" w:lastRow="0" w:firstColumn="0" w:lastColumn="0" w:oddVBand="0" w:evenVBand="0" w:oddHBand="0" w:evenHBand="0" w:firstRowFirstColumn="0" w:firstRowLastColumn="0" w:lastRowFirstColumn="0" w:lastRowLastColumn="0"/>
            </w:pPr>
          </w:p>
          <w:p w14:paraId="61C4F4EF" w14:textId="77777777" w:rsidR="00701E9D" w:rsidRPr="000F74EC" w:rsidRDefault="00701E9D" w:rsidP="00046EFD">
            <w:pPr>
              <w:ind w:left="0"/>
              <w:cnfStyle w:val="000000000000" w:firstRow="0" w:lastRow="0" w:firstColumn="0" w:lastColumn="0" w:oddVBand="0" w:evenVBand="0" w:oddHBand="0" w:evenHBand="0" w:firstRowFirstColumn="0" w:firstRowLastColumn="0" w:lastRowFirstColumn="0" w:lastRowLastColumn="0"/>
            </w:pPr>
            <w:r w:rsidRPr="000F74EC">
              <w:rPr>
                <w:rFonts w:eastAsia="Arial"/>
              </w:rPr>
              <w:t>The administrative control of hardware shall be with a person or legal entity that exists in the jurisdiction of more than one state or province.</w:t>
            </w:r>
          </w:p>
        </w:tc>
      </w:tr>
      <w:tr w:rsidR="00701E9D" w14:paraId="50C04C21" w14:textId="77777777" w:rsidTr="00533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C9E2404" w14:textId="70E4A46A" w:rsidR="00701E9D" w:rsidRDefault="00701E9D" w:rsidP="00046EFD">
            <w:pPr>
              <w:ind w:left="-19"/>
            </w:pPr>
            <w:r>
              <w:t xml:space="preserve">Level 4: </w:t>
            </w:r>
            <w:r w:rsidR="0003729C">
              <w:t>Stable</w:t>
            </w:r>
          </w:p>
        </w:tc>
        <w:tc>
          <w:tcPr>
            <w:tcW w:w="6395" w:type="dxa"/>
          </w:tcPr>
          <w:p w14:paraId="7BF1F9F9" w14:textId="77777777" w:rsidR="00701E9D" w:rsidRPr="000F74EC" w:rsidRDefault="00701E9D" w:rsidP="00046EFD">
            <w:pPr>
              <w:ind w:left="0"/>
              <w:cnfStyle w:val="000000100000" w:firstRow="0" w:lastRow="0" w:firstColumn="0" w:lastColumn="0" w:oddVBand="0" w:evenVBand="0" w:oddHBand="1" w:evenHBand="0" w:firstRowFirstColumn="0" w:firstRowLastColumn="0" w:lastRowFirstColumn="0" w:lastRowLastColumn="0"/>
            </w:pPr>
            <w:r w:rsidRPr="000F74EC">
              <w:t>No single person or entity may have administrative control of the hardware for more than 15% of the nodes. This includes nodes hosted on the same cloud provider)</w:t>
            </w:r>
          </w:p>
          <w:p w14:paraId="0D0FD027" w14:textId="77777777" w:rsidR="00701E9D" w:rsidRPr="000F74EC" w:rsidRDefault="00701E9D" w:rsidP="00046EFD">
            <w:pPr>
              <w:ind w:left="0"/>
              <w:cnfStyle w:val="000000100000" w:firstRow="0" w:lastRow="0" w:firstColumn="0" w:lastColumn="0" w:oddVBand="0" w:evenVBand="0" w:oddHBand="1" w:evenHBand="0" w:firstRowFirstColumn="0" w:firstRowLastColumn="0" w:lastRowFirstColumn="0" w:lastRowLastColumn="0"/>
            </w:pPr>
          </w:p>
          <w:p w14:paraId="32B12409" w14:textId="77777777" w:rsidR="00701E9D" w:rsidRPr="000F74EC" w:rsidRDefault="00701E9D" w:rsidP="00046EFD">
            <w:pPr>
              <w:ind w:left="0"/>
              <w:cnfStyle w:val="000000100000" w:firstRow="0" w:lastRow="0" w:firstColumn="0" w:lastColumn="0" w:oddVBand="0" w:evenVBand="0" w:oddHBand="1" w:evenHBand="0" w:firstRowFirstColumn="0" w:firstRowLastColumn="0" w:lastRowFirstColumn="0" w:lastRowLastColumn="0"/>
            </w:pPr>
            <w:r w:rsidRPr="000F74EC">
              <w:rPr>
                <w:rFonts w:eastAsia="Arial"/>
              </w:rPr>
              <w:t>The administrative control of hardware shall be with a person or legal entity that exists in the jurisdiction of more than one country.</w:t>
            </w:r>
          </w:p>
        </w:tc>
      </w:tr>
      <w:tr w:rsidR="00701E9D" w14:paraId="7EC1E88C" w14:textId="77777777" w:rsidTr="0053346C">
        <w:tc>
          <w:tcPr>
            <w:cnfStyle w:val="001000000000" w:firstRow="0" w:lastRow="0" w:firstColumn="1" w:lastColumn="0" w:oddVBand="0" w:evenVBand="0" w:oddHBand="0" w:evenHBand="0" w:firstRowFirstColumn="0" w:firstRowLastColumn="0" w:lastRowFirstColumn="0" w:lastRowLastColumn="0"/>
            <w:tcW w:w="2245" w:type="dxa"/>
          </w:tcPr>
          <w:p w14:paraId="7C35662D" w14:textId="5FFB5835" w:rsidR="00701E9D" w:rsidRDefault="00701E9D" w:rsidP="00046EFD">
            <w:pPr>
              <w:ind w:left="-19"/>
            </w:pPr>
            <w:r>
              <w:t xml:space="preserve">Level 5: </w:t>
            </w:r>
            <w:r w:rsidR="0003729C">
              <w:t>Scalable</w:t>
            </w:r>
          </w:p>
        </w:tc>
        <w:tc>
          <w:tcPr>
            <w:tcW w:w="6395" w:type="dxa"/>
          </w:tcPr>
          <w:p w14:paraId="3782FE48" w14:textId="0E846EFF" w:rsidR="00701E9D" w:rsidRPr="000F74EC" w:rsidRDefault="00701E9D" w:rsidP="00046EFD">
            <w:pPr>
              <w:ind w:left="0"/>
              <w:cnfStyle w:val="000000000000" w:firstRow="0" w:lastRow="0" w:firstColumn="0" w:lastColumn="0" w:oddVBand="0" w:evenVBand="0" w:oddHBand="0" w:evenHBand="0" w:firstRowFirstColumn="0" w:firstRowLastColumn="0" w:lastRowFirstColumn="0" w:lastRowLastColumn="0"/>
            </w:pPr>
            <w:r w:rsidRPr="000F74EC">
              <w:t>No single person or entity may have administrative control of the hardware for more than 10% of the nodes. This includes nodes hosted on the same cloud provider</w:t>
            </w:r>
          </w:p>
          <w:p w14:paraId="3761DCA9" w14:textId="77777777" w:rsidR="00701E9D" w:rsidRPr="000F74EC" w:rsidRDefault="00701E9D" w:rsidP="00046EFD">
            <w:pPr>
              <w:ind w:left="0"/>
              <w:cnfStyle w:val="000000000000" w:firstRow="0" w:lastRow="0" w:firstColumn="0" w:lastColumn="0" w:oddVBand="0" w:evenVBand="0" w:oddHBand="0" w:evenHBand="0" w:firstRowFirstColumn="0" w:firstRowLastColumn="0" w:lastRowFirstColumn="0" w:lastRowLastColumn="0"/>
            </w:pPr>
          </w:p>
          <w:p w14:paraId="405B0454" w14:textId="77777777" w:rsidR="00701E9D" w:rsidRPr="000F74EC" w:rsidRDefault="00701E9D" w:rsidP="00046EFD">
            <w:pPr>
              <w:ind w:left="0"/>
              <w:cnfStyle w:val="000000000000" w:firstRow="0" w:lastRow="0" w:firstColumn="0" w:lastColumn="0" w:oddVBand="0" w:evenVBand="0" w:oddHBand="0" w:evenHBand="0" w:firstRowFirstColumn="0" w:firstRowLastColumn="0" w:lastRowFirstColumn="0" w:lastRowLastColumn="0"/>
            </w:pPr>
            <w:r w:rsidRPr="000F74EC">
              <w:rPr>
                <w:rFonts w:eastAsia="Arial"/>
              </w:rPr>
              <w:t>The administrative control of hardware shall be with a person or legal entity that exists in the jurisdiction of more than one continent.</w:t>
            </w:r>
          </w:p>
        </w:tc>
      </w:tr>
    </w:tbl>
    <w:p w14:paraId="2B395515" w14:textId="77777777" w:rsidR="00701E9D" w:rsidRDefault="00701E9D" w:rsidP="000A27A4">
      <w:pPr>
        <w:ind w:left="0"/>
      </w:pPr>
    </w:p>
    <w:p w14:paraId="2DBE58F7" w14:textId="77777777" w:rsidR="001E68FB" w:rsidRPr="005A3D49" w:rsidRDefault="004E796B" w:rsidP="005A3D49">
      <w:pPr>
        <w:pStyle w:val="Heading2"/>
      </w:pPr>
      <w:bookmarkStart w:id="13" w:name="_Toc100439072"/>
      <w:r w:rsidRPr="005A3D49">
        <w:t>Governance</w:t>
      </w:r>
      <w:bookmarkEnd w:id="13"/>
    </w:p>
    <w:p w14:paraId="7A67CA7A" w14:textId="20E91106" w:rsidR="001E68FB" w:rsidRDefault="004E796B" w:rsidP="00701E9D">
      <w:pPr>
        <w:ind w:left="540"/>
        <w:rPr>
          <w:color w:val="000000"/>
        </w:rPr>
      </w:pPr>
      <w:r>
        <w:rPr>
          <w:color w:val="000000"/>
        </w:rPr>
        <w:t>The goal of governance</w:t>
      </w:r>
      <w:r>
        <w:rPr>
          <w:color w:val="000000"/>
          <w:vertAlign w:val="superscript"/>
        </w:rPr>
        <w:footnoteReference w:id="4"/>
      </w:r>
      <w:r>
        <w:rPr>
          <w:color w:val="000000"/>
        </w:rPr>
        <w:t xml:space="preserve"> in a blockchain solution is to provide effective management of key components, </w:t>
      </w:r>
      <w:r>
        <w:t>including</w:t>
      </w:r>
      <w:r>
        <w:rPr>
          <w:color w:val="000000"/>
        </w:rPr>
        <w:t xml:space="preserve"> assets, nodes, </w:t>
      </w:r>
      <w:r w:rsidR="003060DA">
        <w:rPr>
          <w:color w:val="000000"/>
        </w:rPr>
        <w:t>synchronization</w:t>
      </w:r>
      <w:r>
        <w:rPr>
          <w:color w:val="000000"/>
        </w:rPr>
        <w:t xml:space="preserve"> mechanisms, infrastructure/network, system, participants, protocols, records, and s</w:t>
      </w:r>
      <w:r w:rsidRPr="001A35CD">
        <w:rPr>
          <w:color w:val="000000"/>
        </w:rPr>
        <w:t>mart contracts or life cycle scripts</w:t>
      </w:r>
      <w:r>
        <w:rPr>
          <w:color w:val="000000"/>
        </w:rPr>
        <w:t xml:space="preserve">. </w:t>
      </w:r>
      <w:r w:rsidR="000558FC">
        <w:rPr>
          <w:color w:val="000000"/>
        </w:rPr>
        <w:t xml:space="preserve">Governance may be performed by a variety of mechanisms </w:t>
      </w:r>
      <w:r w:rsidR="001A35CD">
        <w:rPr>
          <w:color w:val="000000"/>
        </w:rPr>
        <w:t xml:space="preserve">ranging from a centralized authority to </w:t>
      </w:r>
      <w:r w:rsidR="001A35CD" w:rsidRPr="001A35CD">
        <w:rPr>
          <w:color w:val="000000"/>
        </w:rPr>
        <w:t xml:space="preserve">one or more mutualized network agreement. </w:t>
      </w:r>
      <w:r w:rsidRPr="001A35CD">
        <w:rPr>
          <w:color w:val="000000"/>
        </w:rPr>
        <w:t xml:space="preserve">The table below describes the requirements associated with each Level. </w:t>
      </w:r>
    </w:p>
    <w:tbl>
      <w:tblPr>
        <w:tblStyle w:val="a1"/>
        <w:tblW w:w="8540" w:type="dxa"/>
        <w:tblInd w:w="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45"/>
        <w:gridCol w:w="6295"/>
      </w:tblGrid>
      <w:tr w:rsidR="001E68FB" w14:paraId="45504150" w14:textId="77777777" w:rsidTr="00A73FD6">
        <w:trPr>
          <w:cnfStyle w:val="100000000000" w:firstRow="1" w:lastRow="0" w:firstColumn="0" w:lastColumn="0" w:oddVBand="0" w:evenVBand="0" w:oddHBand="0" w:evenHBand="0"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2245" w:type="dxa"/>
          </w:tcPr>
          <w:p w14:paraId="7ACFA6D9" w14:textId="77777777" w:rsidR="001E68FB" w:rsidRDefault="004E796B">
            <w:pPr>
              <w:ind w:left="-19"/>
            </w:pPr>
            <w:r>
              <w:lastRenderedPageBreak/>
              <w:t>Level 1: Feasible</w:t>
            </w:r>
          </w:p>
        </w:tc>
        <w:tc>
          <w:tcPr>
            <w:tcW w:w="6295" w:type="dxa"/>
          </w:tcPr>
          <w:p w14:paraId="0B40CED8" w14:textId="77777777" w:rsidR="001E68FB" w:rsidRDefault="004E796B">
            <w:pPr>
              <w:ind w:left="0"/>
              <w:cnfStyle w:val="100000000000" w:firstRow="1" w:lastRow="0" w:firstColumn="0" w:lastColumn="0" w:oddVBand="0" w:evenVBand="0" w:oddHBand="0" w:evenHBand="0" w:firstRowFirstColumn="0" w:firstRowLastColumn="0" w:lastRowFirstColumn="0" w:lastRowLastColumn="0"/>
            </w:pPr>
            <w:r>
              <w:rPr>
                <w:b w:val="0"/>
              </w:rPr>
              <w:t>The process for governing the solution shall be documented. the governance plan and/or model shall include the following minimum criteria:</w:t>
            </w:r>
          </w:p>
          <w:p w14:paraId="504BD942" w14:textId="64EC642F" w:rsidR="001E68FB" w:rsidRDefault="004E796B">
            <w:pPr>
              <w:numPr>
                <w:ilvl w:val="0"/>
                <w:numId w:val="7"/>
              </w:numPr>
              <w:cnfStyle w:val="100000000000" w:firstRow="1" w:lastRow="0" w:firstColumn="0" w:lastColumn="0" w:oddVBand="0" w:evenVBand="0" w:oddHBand="0" w:evenHBand="0" w:firstRowFirstColumn="0" w:firstRowLastColumn="0" w:lastRowFirstColumn="0" w:lastRowLastColumn="0"/>
            </w:pPr>
            <w:r>
              <w:rPr>
                <w:b w:val="0"/>
              </w:rPr>
              <w:t xml:space="preserve">How data </w:t>
            </w:r>
            <w:r w:rsidR="004056A3">
              <w:rPr>
                <w:b w:val="0"/>
              </w:rPr>
              <w:t xml:space="preserve">is </w:t>
            </w:r>
            <w:r w:rsidR="00792752">
              <w:rPr>
                <w:b w:val="0"/>
              </w:rPr>
              <w:t xml:space="preserve">protected and </w:t>
            </w:r>
            <w:r>
              <w:rPr>
                <w:b w:val="0"/>
              </w:rPr>
              <w:t>governed</w:t>
            </w:r>
          </w:p>
          <w:p w14:paraId="35E09709" w14:textId="77777777" w:rsidR="001E68FB" w:rsidRDefault="004E796B">
            <w:pPr>
              <w:numPr>
                <w:ilvl w:val="0"/>
                <w:numId w:val="7"/>
              </w:numPr>
              <w:cnfStyle w:val="100000000000" w:firstRow="1" w:lastRow="0" w:firstColumn="0" w:lastColumn="0" w:oddVBand="0" w:evenVBand="0" w:oddHBand="0" w:evenHBand="0" w:firstRowFirstColumn="0" w:firstRowLastColumn="0" w:lastRowFirstColumn="0" w:lastRowLastColumn="0"/>
            </w:pPr>
            <w:r>
              <w:rPr>
                <w:b w:val="0"/>
              </w:rPr>
              <w:t xml:space="preserve">How decisions </w:t>
            </w:r>
            <w:r w:rsidR="00792752">
              <w:rPr>
                <w:b w:val="0"/>
              </w:rPr>
              <w:t xml:space="preserve">are </w:t>
            </w:r>
            <w:r>
              <w:rPr>
                <w:b w:val="0"/>
              </w:rPr>
              <w:t>made</w:t>
            </w:r>
          </w:p>
          <w:p w14:paraId="08DA99F0" w14:textId="691B184A" w:rsidR="00E70598" w:rsidRDefault="3329E097" w:rsidP="3329E097">
            <w:pPr>
              <w:numPr>
                <w:ilvl w:val="0"/>
                <w:numId w:val="7"/>
              </w:numPr>
              <w:cnfStyle w:val="100000000000" w:firstRow="1" w:lastRow="0" w:firstColumn="0" w:lastColumn="0" w:oddVBand="0" w:evenVBand="0" w:oddHBand="0" w:evenHBand="0" w:firstRowFirstColumn="0" w:firstRowLastColumn="0" w:lastRowFirstColumn="0" w:lastRowLastColumn="0"/>
              <w:rPr>
                <w:color w:val="000000" w:themeColor="text1"/>
              </w:rPr>
            </w:pPr>
            <w:r w:rsidRPr="3329E097">
              <w:rPr>
                <w:b w:val="0"/>
              </w:rPr>
              <w:t>How are errors discrepancies resolved</w:t>
            </w:r>
          </w:p>
        </w:tc>
      </w:tr>
      <w:tr w:rsidR="001E68FB" w14:paraId="1C282E62" w14:textId="77777777" w:rsidTr="3329E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2E66B96" w14:textId="77777777" w:rsidR="001E68FB" w:rsidRDefault="004E796B">
            <w:pPr>
              <w:ind w:left="-19"/>
            </w:pPr>
            <w:r>
              <w:t>Level 2: Functional</w:t>
            </w:r>
          </w:p>
        </w:tc>
        <w:tc>
          <w:tcPr>
            <w:tcW w:w="6295" w:type="dxa"/>
          </w:tcPr>
          <w:p w14:paraId="3FB39487" w14:textId="7D662B32" w:rsidR="00B6567A" w:rsidRDefault="004E796B">
            <w:pPr>
              <w:ind w:left="0"/>
              <w:cnfStyle w:val="000000100000" w:firstRow="0" w:lastRow="0" w:firstColumn="0" w:lastColumn="0" w:oddVBand="0" w:evenVBand="0" w:oddHBand="1" w:evenHBand="0" w:firstRowFirstColumn="0" w:firstRowLastColumn="0" w:lastRowFirstColumn="0" w:lastRowLastColumn="0"/>
            </w:pPr>
            <w:r>
              <w:t>The blockchain solution is governed by a group of people and/or devices in accordance with the governance established at level one.</w:t>
            </w:r>
          </w:p>
          <w:p w14:paraId="622396A5" w14:textId="77777777" w:rsidR="00B6567A" w:rsidRDefault="00B6567A">
            <w:pPr>
              <w:ind w:left="0"/>
              <w:cnfStyle w:val="000000100000" w:firstRow="0" w:lastRow="0" w:firstColumn="0" w:lastColumn="0" w:oddVBand="0" w:evenVBand="0" w:oddHBand="1" w:evenHBand="0" w:firstRowFirstColumn="0" w:firstRowLastColumn="0" w:lastRowFirstColumn="0" w:lastRowLastColumn="0"/>
            </w:pPr>
          </w:p>
          <w:p w14:paraId="4CBA24F2" w14:textId="0A571EE5" w:rsidR="00B6567A" w:rsidRDefault="3329E097">
            <w:pPr>
              <w:ind w:left="0"/>
              <w:cnfStyle w:val="000000100000" w:firstRow="0" w:lastRow="0" w:firstColumn="0" w:lastColumn="0" w:oddVBand="0" w:evenVBand="0" w:oddHBand="1" w:evenHBand="0" w:firstRowFirstColumn="0" w:firstRowLastColumn="0" w:lastRowFirstColumn="0" w:lastRowLastColumn="0"/>
            </w:pPr>
            <w:r>
              <w:t>The solution documentation shall state the applicable legal, regulatory, statutory &amp; intellectual property requirements. It also describes the plan to ensure the solution is consistent with requirements.</w:t>
            </w:r>
          </w:p>
        </w:tc>
      </w:tr>
      <w:tr w:rsidR="001E68FB" w14:paraId="6AB14685" w14:textId="77777777" w:rsidTr="3329E097">
        <w:tc>
          <w:tcPr>
            <w:cnfStyle w:val="001000000000" w:firstRow="0" w:lastRow="0" w:firstColumn="1" w:lastColumn="0" w:oddVBand="0" w:evenVBand="0" w:oddHBand="0" w:evenHBand="0" w:firstRowFirstColumn="0" w:firstRowLastColumn="0" w:lastRowFirstColumn="0" w:lastRowLastColumn="0"/>
            <w:tcW w:w="2245" w:type="dxa"/>
          </w:tcPr>
          <w:p w14:paraId="4C88309B" w14:textId="77777777" w:rsidR="001E68FB" w:rsidRDefault="004E796B">
            <w:pPr>
              <w:ind w:left="-19"/>
            </w:pPr>
            <w:r>
              <w:t>Level 3: Operational</w:t>
            </w:r>
          </w:p>
        </w:tc>
        <w:tc>
          <w:tcPr>
            <w:tcW w:w="6295" w:type="dxa"/>
          </w:tcPr>
          <w:p w14:paraId="1FBD7D55" w14:textId="77777777" w:rsidR="001E68FB" w:rsidRDefault="004E796B">
            <w:pPr>
              <w:ind w:left="0"/>
              <w:cnfStyle w:val="000000000000" w:firstRow="0" w:lastRow="0" w:firstColumn="0" w:lastColumn="0" w:oddVBand="0" w:evenVBand="0" w:oddHBand="0" w:evenHBand="0" w:firstRowFirstColumn="0" w:firstRowLastColumn="0" w:lastRowFirstColumn="0" w:lastRowLastColumn="0"/>
            </w:pPr>
            <w:r>
              <w:t>Governance of the blockchain is performed by adjusting resource allocation in response to blockchain performance and activity.</w:t>
            </w:r>
          </w:p>
          <w:p w14:paraId="437DE33F" w14:textId="77777777" w:rsidR="001E68FB" w:rsidRDefault="001E68FB">
            <w:pPr>
              <w:ind w:left="0"/>
              <w:cnfStyle w:val="000000000000" w:firstRow="0" w:lastRow="0" w:firstColumn="0" w:lastColumn="0" w:oddVBand="0" w:evenVBand="0" w:oddHBand="0" w:evenHBand="0" w:firstRowFirstColumn="0" w:firstRowLastColumn="0" w:lastRowFirstColumn="0" w:lastRowLastColumn="0"/>
            </w:pPr>
          </w:p>
          <w:p w14:paraId="4F83B8A9" w14:textId="77777777" w:rsidR="001E68FB" w:rsidRDefault="004E796B">
            <w:pPr>
              <w:ind w:left="0"/>
              <w:cnfStyle w:val="000000000000" w:firstRow="0" w:lastRow="0" w:firstColumn="0" w:lastColumn="0" w:oddVBand="0" w:evenVBand="0" w:oddHBand="0" w:evenHBand="0" w:firstRowFirstColumn="0" w:firstRowLastColumn="0" w:lastRowFirstColumn="0" w:lastRowLastColumn="0"/>
            </w:pPr>
            <w:r>
              <w:t>The governance model includes the following activities:</w:t>
            </w:r>
          </w:p>
          <w:p w14:paraId="0B4FFDE5" w14:textId="77777777" w:rsidR="001E68FB" w:rsidRDefault="004E796B">
            <w:pPr>
              <w:numPr>
                <w:ilvl w:val="0"/>
                <w:numId w:val="3"/>
              </w:numPr>
              <w:cnfStyle w:val="000000000000" w:firstRow="0" w:lastRow="0" w:firstColumn="0" w:lastColumn="0" w:oddVBand="0" w:evenVBand="0" w:oddHBand="0" w:evenHBand="0" w:firstRowFirstColumn="0" w:firstRowLastColumn="0" w:lastRowFirstColumn="0" w:lastRowLastColumn="0"/>
            </w:pPr>
            <w:r>
              <w:t>Governance rules and roles are established (plan)</w:t>
            </w:r>
          </w:p>
          <w:p w14:paraId="16CBED25" w14:textId="77777777" w:rsidR="001E68FB" w:rsidRDefault="004E796B">
            <w:pPr>
              <w:numPr>
                <w:ilvl w:val="0"/>
                <w:numId w:val="3"/>
              </w:numPr>
              <w:cnfStyle w:val="000000000000" w:firstRow="0" w:lastRow="0" w:firstColumn="0" w:lastColumn="0" w:oddVBand="0" w:evenVBand="0" w:oddHBand="0" w:evenHBand="0" w:firstRowFirstColumn="0" w:firstRowLastColumn="0" w:lastRowFirstColumn="0" w:lastRowLastColumn="0"/>
            </w:pPr>
            <w:r>
              <w:t>Blockchain solution functions according to the rules and roles (do)</w:t>
            </w:r>
          </w:p>
          <w:p w14:paraId="28556BB3" w14:textId="77777777" w:rsidR="001E68FB" w:rsidRDefault="004E796B">
            <w:pPr>
              <w:numPr>
                <w:ilvl w:val="0"/>
                <w:numId w:val="3"/>
              </w:numPr>
              <w:cnfStyle w:val="000000000000" w:firstRow="0" w:lastRow="0" w:firstColumn="0" w:lastColumn="0" w:oddVBand="0" w:evenVBand="0" w:oddHBand="0" w:evenHBand="0" w:firstRowFirstColumn="0" w:firstRowLastColumn="0" w:lastRowFirstColumn="0" w:lastRowLastColumn="0"/>
            </w:pPr>
            <w:r>
              <w:t xml:space="preserve">The compliance and efficacy </w:t>
            </w:r>
            <w:proofErr w:type="gramStart"/>
            <w:r>
              <w:t>is</w:t>
            </w:r>
            <w:proofErr w:type="gramEnd"/>
            <w:r>
              <w:t xml:space="preserve"> monitored (check)</w:t>
            </w:r>
          </w:p>
          <w:p w14:paraId="6DA3FCD5" w14:textId="77777777" w:rsidR="001E68FB" w:rsidRDefault="004E796B">
            <w:pPr>
              <w:numPr>
                <w:ilvl w:val="0"/>
                <w:numId w:val="3"/>
              </w:numPr>
              <w:cnfStyle w:val="000000000000" w:firstRow="0" w:lastRow="0" w:firstColumn="0" w:lastColumn="0" w:oddVBand="0" w:evenVBand="0" w:oddHBand="0" w:evenHBand="0" w:firstRowFirstColumn="0" w:firstRowLastColumn="0" w:lastRowFirstColumn="0" w:lastRowLastColumn="0"/>
            </w:pPr>
            <w:r>
              <w:t>Rules and roles are modified to maintain performance standards and expectations (act)</w:t>
            </w:r>
          </w:p>
          <w:p w14:paraId="701181E6" w14:textId="76F3E5AD" w:rsidR="00B6567A" w:rsidRPr="00B6567A" w:rsidRDefault="00B6567A" w:rsidP="00B6567A">
            <w:pPr>
              <w:ind w:left="0"/>
              <w:cnfStyle w:val="000000000000" w:firstRow="0" w:lastRow="0" w:firstColumn="0" w:lastColumn="0" w:oddVBand="0" w:evenVBand="0" w:oddHBand="0" w:evenHBand="0" w:firstRowFirstColumn="0" w:firstRowLastColumn="0" w:lastRowFirstColumn="0" w:lastRowLastColumn="0"/>
              <w:rPr>
                <w:bCs/>
              </w:rPr>
            </w:pPr>
          </w:p>
        </w:tc>
      </w:tr>
      <w:tr w:rsidR="001E68FB" w14:paraId="656456C1" w14:textId="77777777" w:rsidTr="3329E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DEB40CC" w14:textId="1FC49723" w:rsidR="001E68FB" w:rsidRDefault="004E796B">
            <w:pPr>
              <w:ind w:left="-19"/>
            </w:pPr>
            <w:r>
              <w:t xml:space="preserve">Level 4: </w:t>
            </w:r>
            <w:r w:rsidR="007C1164">
              <w:t>Stable</w:t>
            </w:r>
          </w:p>
        </w:tc>
        <w:tc>
          <w:tcPr>
            <w:tcW w:w="6295" w:type="dxa"/>
          </w:tcPr>
          <w:p w14:paraId="35219BD7" w14:textId="06961D5E" w:rsidR="001E68FB" w:rsidRDefault="004E796B">
            <w:pPr>
              <w:ind w:left="0"/>
              <w:cnfStyle w:val="000000100000" w:firstRow="0" w:lastRow="0" w:firstColumn="0" w:lastColumn="0" w:oddVBand="0" w:evenVBand="0" w:oddHBand="1" w:evenHBand="0" w:firstRowFirstColumn="0" w:firstRowLastColumn="0" w:lastRowFirstColumn="0" w:lastRowLastColumn="0"/>
            </w:pPr>
            <w:r>
              <w:t xml:space="preserve">The blockchain is governed by a group of </w:t>
            </w:r>
            <w:r w:rsidR="00792752">
              <w:t>stakeholders</w:t>
            </w:r>
            <w:r>
              <w:t xml:space="preserve"> that may be node operators, token holders, or users of the blockchain system.</w:t>
            </w:r>
          </w:p>
        </w:tc>
      </w:tr>
      <w:tr w:rsidR="001E68FB" w14:paraId="3BCB94C0" w14:textId="77777777" w:rsidTr="3329E097">
        <w:tc>
          <w:tcPr>
            <w:cnfStyle w:val="001000000000" w:firstRow="0" w:lastRow="0" w:firstColumn="1" w:lastColumn="0" w:oddVBand="0" w:evenVBand="0" w:oddHBand="0" w:evenHBand="0" w:firstRowFirstColumn="0" w:firstRowLastColumn="0" w:lastRowFirstColumn="0" w:lastRowLastColumn="0"/>
            <w:tcW w:w="2245" w:type="dxa"/>
          </w:tcPr>
          <w:p w14:paraId="5561072C" w14:textId="4DE2D7A6" w:rsidR="001E68FB" w:rsidRDefault="004E796B">
            <w:pPr>
              <w:ind w:left="-19"/>
            </w:pPr>
            <w:r>
              <w:t xml:space="preserve">Level 5: </w:t>
            </w:r>
            <w:r w:rsidR="007C1164">
              <w:t>Scalable</w:t>
            </w:r>
          </w:p>
        </w:tc>
        <w:tc>
          <w:tcPr>
            <w:tcW w:w="6295" w:type="dxa"/>
          </w:tcPr>
          <w:p w14:paraId="065D13C1" w14:textId="77777777" w:rsidR="001E68FB" w:rsidRDefault="004E796B">
            <w:pPr>
              <w:ind w:left="0"/>
              <w:cnfStyle w:val="000000000000" w:firstRow="0" w:lastRow="0" w:firstColumn="0" w:lastColumn="0" w:oddVBand="0" w:evenVBand="0" w:oddHBand="0" w:evenHBand="0" w:firstRowFirstColumn="0" w:firstRowLastColumn="0" w:lastRowFirstColumn="0" w:lastRowLastColumn="0"/>
            </w:pPr>
            <w:r>
              <w:t>The blockchain is governed by a broad group of global stakeholders that may be node operators, token holders, or users of the blockchain system.</w:t>
            </w:r>
          </w:p>
        </w:tc>
      </w:tr>
    </w:tbl>
    <w:p w14:paraId="53434436" w14:textId="77777777" w:rsidR="001E68FB" w:rsidRPr="005A3D49" w:rsidRDefault="004E796B" w:rsidP="005A3D49">
      <w:pPr>
        <w:pStyle w:val="Heading2"/>
      </w:pPr>
      <w:bookmarkStart w:id="14" w:name="_Toc100439073"/>
      <w:r w:rsidRPr="005A3D49">
        <w:t>Identity Management</w:t>
      </w:r>
      <w:bookmarkEnd w:id="14"/>
    </w:p>
    <w:p w14:paraId="569CAF6C" w14:textId="7664FA17" w:rsidR="001E68FB" w:rsidRDefault="3329E097" w:rsidP="004C2A18">
      <w:r>
        <w:t xml:space="preserve">The goal of identity management in a blockchain solution is to ensure its lifecycle is identified and controlled.  </w:t>
      </w:r>
      <w:r w:rsidR="00A73FD6" w:rsidRPr="00A73FD6">
        <w:rPr>
          <w:color w:val="000000" w:themeColor="text1"/>
        </w:rPr>
        <w:t>e.g.,</w:t>
      </w:r>
      <w:r w:rsidRPr="00A73FD6">
        <w:rPr>
          <w:color w:val="000000" w:themeColor="text1"/>
        </w:rPr>
        <w:t xml:space="preserve"> Know </w:t>
      </w:r>
      <w:r>
        <w:t xml:space="preserve">Your Customer (KYC) and to implement Anti-Money Laundering (AML) protections at the required node or network level </w:t>
      </w:r>
      <w:r w:rsidRPr="00A73FD6">
        <w:t>or other similar use-case specific requirements</w:t>
      </w:r>
      <w:r>
        <w:t xml:space="preserve">.   The table below describes the requirements associated with each level. </w:t>
      </w:r>
    </w:p>
    <w:tbl>
      <w:tblPr>
        <w:tblStyle w:val="a2"/>
        <w:tblW w:w="8550" w:type="dxa"/>
        <w:tblInd w:w="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60"/>
        <w:gridCol w:w="6090"/>
      </w:tblGrid>
      <w:tr w:rsidR="001E68FB" w14:paraId="7A9489DA" w14:textId="77777777" w:rsidTr="3329E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540299F9" w14:textId="77777777" w:rsidR="001E68FB" w:rsidRDefault="004E796B">
            <w:pPr>
              <w:ind w:left="-19"/>
            </w:pPr>
            <w:r>
              <w:lastRenderedPageBreak/>
              <w:t>Level 1: Feasible</w:t>
            </w:r>
          </w:p>
        </w:tc>
        <w:tc>
          <w:tcPr>
            <w:tcW w:w="6090" w:type="dxa"/>
          </w:tcPr>
          <w:p w14:paraId="02D9DA33" w14:textId="23B28EFD" w:rsidR="001E68FB" w:rsidRPr="00BA0787" w:rsidRDefault="3329E097" w:rsidP="00BA0787">
            <w:pPr>
              <w:ind w:left="0"/>
              <w:cnfStyle w:val="100000000000" w:firstRow="1" w:lastRow="0" w:firstColumn="0" w:lastColumn="0" w:oddVBand="0" w:evenVBand="0" w:oddHBand="0" w:evenHBand="0" w:firstRowFirstColumn="0" w:firstRowLastColumn="0" w:lastRowFirstColumn="0" w:lastRowLastColumn="0"/>
              <w:rPr>
                <w:b w:val="0"/>
                <w:bCs/>
              </w:rPr>
            </w:pPr>
            <w:r>
              <w:rPr>
                <w:b w:val="0"/>
              </w:rPr>
              <w:t>The project charter shall identify requirements for identity management</w:t>
            </w:r>
            <w:r w:rsidR="00A73FD6">
              <w:rPr>
                <w:rStyle w:val="FootnoteReference"/>
                <w:b w:val="0"/>
              </w:rPr>
              <w:footnoteReference w:id="5"/>
            </w:r>
            <w:r>
              <w:rPr>
                <w:b w:val="0"/>
              </w:rPr>
              <w:t>. The solution will include individual profiles with unique identification and tracking of user activity</w:t>
            </w:r>
            <w:r w:rsidR="00A73FD6">
              <w:rPr>
                <w:b w:val="0"/>
              </w:rPr>
              <w:t>.</w:t>
            </w:r>
            <w:r w:rsidR="00BA0787">
              <w:rPr>
                <w:b w:val="0"/>
              </w:rPr>
              <w:t xml:space="preserve"> </w:t>
            </w:r>
            <w:r w:rsidRPr="00BA0787">
              <w:rPr>
                <w:b w:val="0"/>
                <w:bCs/>
              </w:rPr>
              <w:t>Adequate consideration is given to regulatory and legal requirements imposed by governments</w:t>
            </w:r>
            <w:r w:rsidR="00BA0787">
              <w:rPr>
                <w:b w:val="0"/>
                <w:bCs/>
              </w:rPr>
              <w:t xml:space="preserve"> having jurisdiction over the solution.</w:t>
            </w:r>
          </w:p>
        </w:tc>
      </w:tr>
      <w:tr w:rsidR="001E68FB" w14:paraId="0E946D63" w14:textId="77777777" w:rsidTr="3329E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F795A4C" w14:textId="77777777" w:rsidR="001E68FB" w:rsidRDefault="004E796B">
            <w:pPr>
              <w:ind w:left="-19"/>
            </w:pPr>
            <w:r>
              <w:t>Level 2: Functional</w:t>
            </w:r>
          </w:p>
        </w:tc>
        <w:tc>
          <w:tcPr>
            <w:tcW w:w="6090" w:type="dxa"/>
          </w:tcPr>
          <w:p w14:paraId="5D89E7F4" w14:textId="77777777" w:rsidR="001E68FB" w:rsidRDefault="004E796B">
            <w:pPr>
              <w:ind w:left="0"/>
              <w:cnfStyle w:val="000000100000" w:firstRow="0" w:lastRow="0" w:firstColumn="0" w:lastColumn="0" w:oddVBand="0" w:evenVBand="0" w:oddHBand="1" w:evenHBand="0" w:firstRowFirstColumn="0" w:firstRowLastColumn="0" w:lastRowFirstColumn="0" w:lastRowLastColumn="0"/>
            </w:pPr>
            <w:r>
              <w:t>Verification of name, email address, and phone number is required to access and use the solution.</w:t>
            </w:r>
          </w:p>
        </w:tc>
      </w:tr>
      <w:tr w:rsidR="001E68FB" w14:paraId="5653EFAF" w14:textId="77777777" w:rsidTr="3329E097">
        <w:tc>
          <w:tcPr>
            <w:cnfStyle w:val="001000000000" w:firstRow="0" w:lastRow="0" w:firstColumn="1" w:lastColumn="0" w:oddVBand="0" w:evenVBand="0" w:oddHBand="0" w:evenHBand="0" w:firstRowFirstColumn="0" w:firstRowLastColumn="0" w:lastRowFirstColumn="0" w:lastRowLastColumn="0"/>
            <w:tcW w:w="2460" w:type="dxa"/>
          </w:tcPr>
          <w:p w14:paraId="6F351819" w14:textId="77777777" w:rsidR="001E68FB" w:rsidRDefault="004E796B">
            <w:pPr>
              <w:ind w:left="-19"/>
            </w:pPr>
            <w:r>
              <w:t>Level 3: Operational</w:t>
            </w:r>
          </w:p>
        </w:tc>
        <w:tc>
          <w:tcPr>
            <w:tcW w:w="6090" w:type="dxa"/>
          </w:tcPr>
          <w:p w14:paraId="62EA6C91" w14:textId="36268687" w:rsidR="001E68FB" w:rsidRDefault="004E796B">
            <w:pPr>
              <w:ind w:left="0"/>
              <w:cnfStyle w:val="000000000000" w:firstRow="0" w:lastRow="0" w:firstColumn="0" w:lastColumn="0" w:oddVBand="0" w:evenVBand="0" w:oddHBand="0" w:evenHBand="0" w:firstRowFirstColumn="0" w:firstRowLastColumn="0" w:lastRowFirstColumn="0" w:lastRowLastColumn="0"/>
            </w:pPr>
            <w:r>
              <w:t xml:space="preserve">The solution requires the uploading of identity information such as a government issued </w:t>
            </w:r>
            <w:r w:rsidR="007C1164">
              <w:t>driver’s</w:t>
            </w:r>
            <w:r>
              <w:t xml:space="preserve"> license or other institutional credentials.</w:t>
            </w:r>
          </w:p>
        </w:tc>
      </w:tr>
      <w:tr w:rsidR="001E68FB" w14:paraId="6985C29A" w14:textId="77777777" w:rsidTr="3329E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D1EF3D3" w14:textId="68C1A701" w:rsidR="001E68FB" w:rsidRDefault="004E796B">
            <w:pPr>
              <w:ind w:left="-19"/>
            </w:pPr>
            <w:r>
              <w:t xml:space="preserve">Level 4: </w:t>
            </w:r>
            <w:r w:rsidR="007C1164">
              <w:t>Stable</w:t>
            </w:r>
          </w:p>
        </w:tc>
        <w:tc>
          <w:tcPr>
            <w:tcW w:w="6090" w:type="dxa"/>
          </w:tcPr>
          <w:p w14:paraId="577CCB07" w14:textId="77777777" w:rsidR="001E68FB" w:rsidRDefault="004E796B">
            <w:pPr>
              <w:ind w:left="0"/>
              <w:cnfStyle w:val="000000100000" w:firstRow="0" w:lastRow="0" w:firstColumn="0" w:lastColumn="0" w:oddVBand="0" w:evenVBand="0" w:oddHBand="1" w:evenHBand="0" w:firstRowFirstColumn="0" w:firstRowLastColumn="0" w:lastRowFirstColumn="0" w:lastRowLastColumn="0"/>
            </w:pPr>
            <w:r>
              <w:t>The solution compares user provided identity credentials with government or other official identities through an automated interface with credentialing authorities.</w:t>
            </w:r>
          </w:p>
        </w:tc>
      </w:tr>
      <w:tr w:rsidR="001E68FB" w14:paraId="3D063598" w14:textId="77777777" w:rsidTr="3329E097">
        <w:tc>
          <w:tcPr>
            <w:cnfStyle w:val="001000000000" w:firstRow="0" w:lastRow="0" w:firstColumn="1" w:lastColumn="0" w:oddVBand="0" w:evenVBand="0" w:oddHBand="0" w:evenHBand="0" w:firstRowFirstColumn="0" w:firstRowLastColumn="0" w:lastRowFirstColumn="0" w:lastRowLastColumn="0"/>
            <w:tcW w:w="2460" w:type="dxa"/>
          </w:tcPr>
          <w:p w14:paraId="4B877FD6" w14:textId="067C0217" w:rsidR="001E68FB" w:rsidRDefault="004E796B">
            <w:pPr>
              <w:ind w:left="-19"/>
            </w:pPr>
            <w:r>
              <w:t xml:space="preserve">Level 5: </w:t>
            </w:r>
            <w:r w:rsidR="007C1164">
              <w:t>Scalable</w:t>
            </w:r>
          </w:p>
        </w:tc>
        <w:tc>
          <w:tcPr>
            <w:tcW w:w="6090" w:type="dxa"/>
          </w:tcPr>
          <w:p w14:paraId="2840122E" w14:textId="77777777" w:rsidR="001E68FB" w:rsidRDefault="004E796B">
            <w:pPr>
              <w:ind w:left="0"/>
              <w:cnfStyle w:val="000000000000" w:firstRow="0" w:lastRow="0" w:firstColumn="0" w:lastColumn="0" w:oddVBand="0" w:evenVBand="0" w:oddHBand="0" w:evenHBand="0" w:firstRowFirstColumn="0" w:firstRowLastColumn="0" w:lastRowFirstColumn="0" w:lastRowLastColumn="0"/>
            </w:pPr>
            <w:r>
              <w:t>The system uses biometrics and other immutable characteristics to validate identity.</w:t>
            </w:r>
          </w:p>
        </w:tc>
      </w:tr>
    </w:tbl>
    <w:p w14:paraId="3242DB9D" w14:textId="2EF84D5D" w:rsidR="001E68FB" w:rsidRDefault="001E68FB"/>
    <w:p w14:paraId="0FCE84F8" w14:textId="07C78B0F" w:rsidR="004C2A18" w:rsidRPr="005A3D49" w:rsidRDefault="004C2A18" w:rsidP="005A3D49">
      <w:pPr>
        <w:pStyle w:val="Heading2"/>
      </w:pPr>
      <w:bookmarkStart w:id="15" w:name="_Toc100439074"/>
      <w:r w:rsidRPr="005A3D49">
        <w:t>Interoperability</w:t>
      </w:r>
      <w:bookmarkEnd w:id="15"/>
    </w:p>
    <w:p w14:paraId="1F96ED41" w14:textId="115B40BC" w:rsidR="004C2A18" w:rsidRDefault="004C2A18" w:rsidP="00CD15DA">
      <w:r>
        <w:t xml:space="preserve">The goal of </w:t>
      </w:r>
      <w:r w:rsidR="00B24DA7">
        <w:t xml:space="preserve">interoperability is to facilitate the </w:t>
      </w:r>
      <w:r w:rsidR="00B24DA7" w:rsidRPr="00B24DA7">
        <w:t xml:space="preserve">ability of </w:t>
      </w:r>
      <w:r w:rsidR="00CD15DA">
        <w:t xml:space="preserve">a blockchain solution to share and use information and assets with other legacy and blockchain solutions. </w:t>
      </w:r>
      <w:r>
        <w:t xml:space="preserve">The table below describes the requirements associated with each Level. </w:t>
      </w:r>
    </w:p>
    <w:tbl>
      <w:tblPr>
        <w:tblStyle w:val="a2"/>
        <w:tblW w:w="8550" w:type="dxa"/>
        <w:tblInd w:w="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60"/>
        <w:gridCol w:w="6090"/>
      </w:tblGrid>
      <w:tr w:rsidR="004C2A18" w14:paraId="7984B223" w14:textId="77777777" w:rsidTr="00812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EF287DC" w14:textId="77777777" w:rsidR="004C2A18" w:rsidRDefault="004C2A18" w:rsidP="0081259B">
            <w:pPr>
              <w:ind w:left="-19"/>
            </w:pPr>
            <w:r>
              <w:t>Level 1: Feasible</w:t>
            </w:r>
          </w:p>
        </w:tc>
        <w:tc>
          <w:tcPr>
            <w:tcW w:w="6090" w:type="dxa"/>
          </w:tcPr>
          <w:p w14:paraId="7952D365" w14:textId="11B8BFFB" w:rsidR="004C2A18" w:rsidRPr="00B27B4C" w:rsidRDefault="00B24DA7" w:rsidP="0081259B">
            <w:pPr>
              <w:ind w:left="0"/>
              <w:cnfStyle w:val="100000000000" w:firstRow="1" w:lastRow="0" w:firstColumn="0" w:lastColumn="0" w:oddVBand="0" w:evenVBand="0" w:oddHBand="0" w:evenHBand="0" w:firstRowFirstColumn="0" w:firstRowLastColumn="0" w:lastRowFirstColumn="0" w:lastRowLastColumn="0"/>
              <w:rPr>
                <w:b w:val="0"/>
              </w:rPr>
            </w:pPr>
            <w:r w:rsidRPr="00B24DA7">
              <w:rPr>
                <w:b w:val="0"/>
              </w:rPr>
              <w:t>The project charter</w:t>
            </w:r>
            <w:r w:rsidRPr="00B27B4C">
              <w:rPr>
                <w:b w:val="0"/>
              </w:rPr>
              <w:t xml:space="preserve"> </w:t>
            </w:r>
            <w:r w:rsidR="00B27B4C" w:rsidRPr="00B27B4C">
              <w:rPr>
                <w:b w:val="0"/>
              </w:rPr>
              <w:t xml:space="preserve">describes </w:t>
            </w:r>
            <w:r w:rsidR="00B27B4C">
              <w:rPr>
                <w:b w:val="0"/>
              </w:rPr>
              <w:t>other systems</w:t>
            </w:r>
            <w:r w:rsidR="005072CA" w:rsidRPr="00956858">
              <w:rPr>
                <w:b w:val="0"/>
              </w:rPr>
              <w:t>, protocols and networks</w:t>
            </w:r>
            <w:r w:rsidR="00B27B4C">
              <w:rPr>
                <w:b w:val="0"/>
              </w:rPr>
              <w:t xml:space="preserve"> that will need to interoperate with the blockchain solution.</w:t>
            </w:r>
          </w:p>
        </w:tc>
      </w:tr>
      <w:tr w:rsidR="004C2A18" w14:paraId="5E4F7885" w14:textId="77777777" w:rsidTr="00812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72B2F102" w14:textId="77777777" w:rsidR="004C2A18" w:rsidRDefault="004C2A18" w:rsidP="0081259B">
            <w:pPr>
              <w:ind w:left="-19"/>
            </w:pPr>
            <w:r>
              <w:t>Level 2: Functional</w:t>
            </w:r>
          </w:p>
        </w:tc>
        <w:tc>
          <w:tcPr>
            <w:tcW w:w="6090" w:type="dxa"/>
          </w:tcPr>
          <w:p w14:paraId="55D4C326" w14:textId="1D989CB0" w:rsidR="004C2A18" w:rsidRDefault="00B27B4C" w:rsidP="0081259B">
            <w:pPr>
              <w:ind w:left="0"/>
              <w:cnfStyle w:val="000000100000" w:firstRow="0" w:lastRow="0" w:firstColumn="0" w:lastColumn="0" w:oddVBand="0" w:evenVBand="0" w:oddHBand="1" w:evenHBand="0" w:firstRowFirstColumn="0" w:firstRowLastColumn="0" w:lastRowFirstColumn="0" w:lastRowLastColumn="0"/>
            </w:pPr>
            <w:r>
              <w:t>The blockchain solution has the capability to write data and read data to external systems.</w:t>
            </w:r>
          </w:p>
        </w:tc>
      </w:tr>
      <w:tr w:rsidR="004C2A18" w14:paraId="7FD58C07" w14:textId="77777777" w:rsidTr="0081259B">
        <w:tc>
          <w:tcPr>
            <w:cnfStyle w:val="001000000000" w:firstRow="0" w:lastRow="0" w:firstColumn="1" w:lastColumn="0" w:oddVBand="0" w:evenVBand="0" w:oddHBand="0" w:evenHBand="0" w:firstRowFirstColumn="0" w:firstRowLastColumn="0" w:lastRowFirstColumn="0" w:lastRowLastColumn="0"/>
            <w:tcW w:w="2460" w:type="dxa"/>
          </w:tcPr>
          <w:p w14:paraId="29CF7FDA" w14:textId="77777777" w:rsidR="004C2A18" w:rsidRDefault="004C2A18" w:rsidP="0081259B">
            <w:pPr>
              <w:ind w:left="-19"/>
            </w:pPr>
            <w:r>
              <w:t>Level 3: Operational</w:t>
            </w:r>
          </w:p>
        </w:tc>
        <w:tc>
          <w:tcPr>
            <w:tcW w:w="6090" w:type="dxa"/>
          </w:tcPr>
          <w:p w14:paraId="18689980" w14:textId="6F302FE0" w:rsidR="004C2A18" w:rsidRDefault="00956858" w:rsidP="0081259B">
            <w:pPr>
              <w:ind w:left="0"/>
              <w:cnfStyle w:val="000000000000" w:firstRow="0" w:lastRow="0" w:firstColumn="0" w:lastColumn="0" w:oddVBand="0" w:evenVBand="0" w:oddHBand="0" w:evenHBand="0" w:firstRowFirstColumn="0" w:firstRowLastColumn="0" w:lastRowFirstColumn="0" w:lastRowLastColumn="0"/>
            </w:pPr>
            <w:r>
              <w:t>The solution has interface descriptions that are established and maintained</w:t>
            </w:r>
            <w:r w:rsidR="00671DA5">
              <w:rPr>
                <w:rStyle w:val="FootnoteReference"/>
              </w:rPr>
              <w:footnoteReference w:id="6"/>
            </w:r>
            <w:r>
              <w:t>.</w:t>
            </w:r>
          </w:p>
        </w:tc>
      </w:tr>
      <w:tr w:rsidR="004C2A18" w14:paraId="0120C756" w14:textId="77777777" w:rsidTr="00812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3E69E227" w14:textId="44C1E75A" w:rsidR="004C2A18" w:rsidRDefault="004C2A18" w:rsidP="0081259B">
            <w:pPr>
              <w:ind w:left="-19"/>
            </w:pPr>
            <w:r>
              <w:t>Level 4: S</w:t>
            </w:r>
            <w:r w:rsidR="00B24DA7">
              <w:t>table</w:t>
            </w:r>
          </w:p>
        </w:tc>
        <w:tc>
          <w:tcPr>
            <w:tcW w:w="6090" w:type="dxa"/>
          </w:tcPr>
          <w:p w14:paraId="7F15C483" w14:textId="4EFDD4CE" w:rsidR="004C2A18" w:rsidRDefault="00CD15DA" w:rsidP="0081259B">
            <w:pPr>
              <w:ind w:left="0"/>
              <w:cnfStyle w:val="000000100000" w:firstRow="0" w:lastRow="0" w:firstColumn="0" w:lastColumn="0" w:oddVBand="0" w:evenVBand="0" w:oddHBand="1" w:evenHBand="0" w:firstRowFirstColumn="0" w:firstRowLastColumn="0" w:lastRowFirstColumn="0" w:lastRowLastColumn="0"/>
            </w:pPr>
            <w:r>
              <w:t>The blockchain solution communicates with other systems that are owned, operated, and used by parties outside of their own organization or community.</w:t>
            </w:r>
          </w:p>
        </w:tc>
      </w:tr>
      <w:tr w:rsidR="004C2A18" w14:paraId="1D2D68AE" w14:textId="77777777" w:rsidTr="0081259B">
        <w:tc>
          <w:tcPr>
            <w:cnfStyle w:val="001000000000" w:firstRow="0" w:lastRow="0" w:firstColumn="1" w:lastColumn="0" w:oddVBand="0" w:evenVBand="0" w:oddHBand="0" w:evenHBand="0" w:firstRowFirstColumn="0" w:firstRowLastColumn="0" w:lastRowFirstColumn="0" w:lastRowLastColumn="0"/>
            <w:tcW w:w="2460" w:type="dxa"/>
          </w:tcPr>
          <w:p w14:paraId="618BD787" w14:textId="07C538B9" w:rsidR="004C2A18" w:rsidRDefault="004C2A18" w:rsidP="0081259B">
            <w:pPr>
              <w:ind w:left="-19"/>
            </w:pPr>
            <w:r>
              <w:t xml:space="preserve">Level 5: </w:t>
            </w:r>
            <w:r w:rsidR="00B24DA7">
              <w:t>Scalable</w:t>
            </w:r>
          </w:p>
        </w:tc>
        <w:tc>
          <w:tcPr>
            <w:tcW w:w="6090" w:type="dxa"/>
          </w:tcPr>
          <w:p w14:paraId="4CD8331B" w14:textId="5FA1C9A3" w:rsidR="004C2A18" w:rsidRDefault="00CD15DA" w:rsidP="0081259B">
            <w:pPr>
              <w:ind w:left="0"/>
              <w:cnfStyle w:val="000000000000" w:firstRow="0" w:lastRow="0" w:firstColumn="0" w:lastColumn="0" w:oddVBand="0" w:evenVBand="0" w:oddHBand="0" w:evenHBand="0" w:firstRowFirstColumn="0" w:firstRowLastColumn="0" w:lastRowFirstColumn="0" w:lastRowLastColumn="0"/>
            </w:pPr>
            <w:r>
              <w:t xml:space="preserve">The blockchain solution interoperates with other systems using industry recognized standards, </w:t>
            </w:r>
            <w:proofErr w:type="gramStart"/>
            <w:r>
              <w:t>interfaces</w:t>
            </w:r>
            <w:proofErr w:type="gramEnd"/>
            <w:r>
              <w:t xml:space="preserve"> or protocols.</w:t>
            </w:r>
          </w:p>
        </w:tc>
      </w:tr>
    </w:tbl>
    <w:p w14:paraId="06BCB092" w14:textId="77777777" w:rsidR="004C2A18" w:rsidRDefault="004C2A18"/>
    <w:p w14:paraId="2158E3C7" w14:textId="77777777" w:rsidR="00190F67" w:rsidRPr="005A3D49" w:rsidRDefault="004E796B" w:rsidP="005A3D49">
      <w:pPr>
        <w:pStyle w:val="Heading2"/>
      </w:pPr>
      <w:bookmarkStart w:id="16" w:name="_Toc100439075"/>
      <w:r w:rsidRPr="005A3D49">
        <w:lastRenderedPageBreak/>
        <w:t>Performance</w:t>
      </w:r>
      <w:bookmarkEnd w:id="16"/>
    </w:p>
    <w:p w14:paraId="3E710C36" w14:textId="4CCE4C7B" w:rsidR="00E72B25" w:rsidRDefault="00190F67" w:rsidP="00190F67">
      <w:r>
        <w:t>Th</w:t>
      </w:r>
      <w:r w:rsidR="004E796B">
        <w:t xml:space="preserve">e goal of performance in a blockchain solution is to ensure that the transaction volumes and speed are suitable for the use of the blockchain. </w:t>
      </w:r>
      <w:r w:rsidR="00E72B25">
        <w:t>This is measured based on an understanding of demand requirements and resource utilization. It includes consideration of latency, memory, transaction speeds, transaction finalization</w:t>
      </w:r>
      <w:r w:rsidR="00E72B25">
        <w:rPr>
          <w:rStyle w:val="FootnoteReference"/>
        </w:rPr>
        <w:footnoteReference w:id="7"/>
      </w:r>
    </w:p>
    <w:p w14:paraId="4D26C2D5" w14:textId="346E38F8" w:rsidR="000E0074" w:rsidRDefault="00E72B25" w:rsidP="00671DA5">
      <w:r>
        <w:t>Specific factors are considered for domains. See</w:t>
      </w:r>
      <w:r w:rsidR="000E0074">
        <w:t xml:space="preserve"> the</w:t>
      </w:r>
      <w:r>
        <w:t xml:space="preserve"> </w:t>
      </w:r>
      <w:hyperlink w:anchor="_(Functional_Areas)_Domain" w:history="1">
        <w:r w:rsidRPr="00E72B25">
          <w:rPr>
            <w:rStyle w:val="Hyperlink"/>
          </w:rPr>
          <w:t xml:space="preserve">Domain </w:t>
        </w:r>
        <w:r w:rsidR="000E0074">
          <w:rPr>
            <w:rStyle w:val="Hyperlink"/>
          </w:rPr>
          <w:t xml:space="preserve">Specific </w:t>
        </w:r>
        <w:r w:rsidRPr="00E72B25">
          <w:rPr>
            <w:rStyle w:val="Hyperlink"/>
          </w:rPr>
          <w:t>Requirements</w:t>
        </w:r>
      </w:hyperlink>
      <w:r>
        <w:t xml:space="preserve"> </w:t>
      </w:r>
      <w:r w:rsidR="000E0074">
        <w:t xml:space="preserve">section of this document </w:t>
      </w:r>
      <w:r>
        <w:t xml:space="preserve">for additional information. </w:t>
      </w:r>
      <w:r w:rsidR="004E796B">
        <w:t xml:space="preserve">The table below describes the requirements associated with each Level. </w:t>
      </w:r>
    </w:p>
    <w:tbl>
      <w:tblPr>
        <w:tblStyle w:val="a4"/>
        <w:tblW w:w="8550" w:type="dxa"/>
        <w:tblInd w:w="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45"/>
        <w:gridCol w:w="6105"/>
      </w:tblGrid>
      <w:tr w:rsidR="001E68FB" w14:paraId="6427187A" w14:textId="77777777" w:rsidTr="001E68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14:paraId="15665F24" w14:textId="77777777" w:rsidR="001E68FB" w:rsidRDefault="004E796B">
            <w:pPr>
              <w:ind w:left="-19"/>
            </w:pPr>
            <w:r>
              <w:t>Level 1: Feasible</w:t>
            </w:r>
          </w:p>
        </w:tc>
        <w:tc>
          <w:tcPr>
            <w:tcW w:w="6105" w:type="dxa"/>
          </w:tcPr>
          <w:p w14:paraId="135CA4B3" w14:textId="621E9840" w:rsidR="000E0074" w:rsidRDefault="004E796B">
            <w:pPr>
              <w:ind w:left="0"/>
              <w:cnfStyle w:val="100000000000" w:firstRow="1" w:lastRow="0" w:firstColumn="0" w:lastColumn="0" w:oddVBand="0" w:evenVBand="0" w:oddHBand="0" w:evenHBand="0" w:firstRowFirstColumn="0" w:firstRowLastColumn="0" w:lastRowFirstColumn="0" w:lastRowLastColumn="0"/>
            </w:pPr>
            <w:r>
              <w:rPr>
                <w:b w:val="0"/>
              </w:rPr>
              <w:t xml:space="preserve">The demand and resource utilization </w:t>
            </w:r>
            <w:proofErr w:type="gramStart"/>
            <w:r>
              <w:rPr>
                <w:b w:val="0"/>
              </w:rPr>
              <w:t>is</w:t>
            </w:r>
            <w:proofErr w:type="gramEnd"/>
            <w:r>
              <w:rPr>
                <w:b w:val="0"/>
              </w:rPr>
              <w:t xml:space="preserve"> defined, modeled and documented in a project proposal, charter, design or other solution documents. </w:t>
            </w:r>
            <w:r w:rsidR="000E0074">
              <w:rPr>
                <w:b w:val="0"/>
              </w:rPr>
              <w:t xml:space="preserve">It includes the consideration of </w:t>
            </w:r>
            <w:r w:rsidR="000E0074" w:rsidRPr="000E0074">
              <w:rPr>
                <w:b w:val="0"/>
              </w:rPr>
              <w:t xml:space="preserve">latency, capacity throughput and scalability. Performance measures of </w:t>
            </w:r>
            <w:r w:rsidR="00733765" w:rsidRPr="00671DA5">
              <w:rPr>
                <w:b w:val="0"/>
              </w:rPr>
              <w:t xml:space="preserve">functional </w:t>
            </w:r>
            <w:r w:rsidR="000E0074" w:rsidRPr="000E0074">
              <w:rPr>
                <w:b w:val="0"/>
              </w:rPr>
              <w:t>component</w:t>
            </w:r>
            <w:r w:rsidR="005072CA">
              <w:rPr>
                <w:b w:val="0"/>
              </w:rPr>
              <w:t>s</w:t>
            </w:r>
            <w:r w:rsidR="000E0074" w:rsidRPr="000E0074">
              <w:rPr>
                <w:b w:val="0"/>
              </w:rPr>
              <w:t xml:space="preserve"> are </w:t>
            </w:r>
            <w:r w:rsidR="00733765" w:rsidRPr="00671DA5">
              <w:rPr>
                <w:b w:val="0"/>
              </w:rPr>
              <w:t>considered and documented</w:t>
            </w:r>
            <w:r w:rsidR="000E0074" w:rsidRPr="000E0074">
              <w:rPr>
                <w:b w:val="0"/>
              </w:rPr>
              <w:t>.</w:t>
            </w:r>
          </w:p>
        </w:tc>
      </w:tr>
      <w:tr w:rsidR="001E68FB" w14:paraId="62EC12A5" w14:textId="77777777" w:rsidTr="001E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14:paraId="4AE2FC07" w14:textId="77777777" w:rsidR="001E68FB" w:rsidRDefault="004E796B">
            <w:pPr>
              <w:ind w:left="-19"/>
            </w:pPr>
            <w:r>
              <w:t>Level 2: Functional</w:t>
            </w:r>
          </w:p>
        </w:tc>
        <w:tc>
          <w:tcPr>
            <w:tcW w:w="6105" w:type="dxa"/>
          </w:tcPr>
          <w:p w14:paraId="00EB6E1E" w14:textId="18D3091D" w:rsidR="001E68FB" w:rsidRDefault="000E0074">
            <w:pPr>
              <w:ind w:left="0"/>
              <w:cnfStyle w:val="000000100000" w:firstRow="0" w:lastRow="0" w:firstColumn="0" w:lastColumn="0" w:oddVBand="0" w:evenVBand="0" w:oddHBand="1" w:evenHBand="0" w:firstRowFirstColumn="0" w:firstRowLastColumn="0" w:lastRowFirstColumn="0" w:lastRowLastColumn="0"/>
              <w:rPr>
                <w:color w:val="FF0000"/>
              </w:rPr>
            </w:pPr>
            <w:r w:rsidRPr="00190F67">
              <w:t>The blockchain solution has a mechanism to measure utilization of key components</w:t>
            </w:r>
            <w:r w:rsidR="00190F67" w:rsidRPr="00190F67">
              <w:t xml:space="preserve"> </w:t>
            </w:r>
            <w:r w:rsidR="00CB00B0">
              <w:rPr>
                <w:rStyle w:val="FootnoteReference"/>
              </w:rPr>
              <w:footnoteReference w:id="8"/>
            </w:r>
            <w:r w:rsidR="00190F67" w:rsidRPr="00190F67">
              <w:t>against threshold targets.</w:t>
            </w:r>
          </w:p>
        </w:tc>
      </w:tr>
      <w:tr w:rsidR="001E68FB" w14:paraId="50B9F6E3" w14:textId="77777777" w:rsidTr="001E68FB">
        <w:trPr>
          <w:trHeight w:val="630"/>
        </w:trPr>
        <w:tc>
          <w:tcPr>
            <w:cnfStyle w:val="001000000000" w:firstRow="0" w:lastRow="0" w:firstColumn="1" w:lastColumn="0" w:oddVBand="0" w:evenVBand="0" w:oddHBand="0" w:evenHBand="0" w:firstRowFirstColumn="0" w:firstRowLastColumn="0" w:lastRowFirstColumn="0" w:lastRowLastColumn="0"/>
            <w:tcW w:w="2445" w:type="dxa"/>
          </w:tcPr>
          <w:p w14:paraId="1594220E" w14:textId="77777777" w:rsidR="001E68FB" w:rsidRDefault="004E796B">
            <w:pPr>
              <w:ind w:left="-19"/>
            </w:pPr>
            <w:r>
              <w:t>Level 3: Operational</w:t>
            </w:r>
          </w:p>
        </w:tc>
        <w:tc>
          <w:tcPr>
            <w:tcW w:w="6105" w:type="dxa"/>
          </w:tcPr>
          <w:p w14:paraId="6EEB376B" w14:textId="161CF78B" w:rsidR="001E68FB" w:rsidRDefault="00E8414B">
            <w:pPr>
              <w:ind w:left="0"/>
              <w:cnfStyle w:val="000000000000" w:firstRow="0" w:lastRow="0" w:firstColumn="0" w:lastColumn="0" w:oddVBand="0" w:evenVBand="0" w:oddHBand="0" w:evenHBand="0" w:firstRowFirstColumn="0" w:firstRowLastColumn="0" w:lastRowFirstColumn="0" w:lastRowLastColumn="0"/>
              <w:rPr>
                <w:color w:val="FF0000"/>
              </w:rPr>
            </w:pPr>
            <w:r w:rsidRPr="00190F67">
              <w:t>The blockchain solution has a mechanism to</w:t>
            </w:r>
            <w:r>
              <w:t xml:space="preserve"> adjust resources to meet changes in demand and to respond to peak or unusual demand surges.</w:t>
            </w:r>
          </w:p>
        </w:tc>
      </w:tr>
      <w:tr w:rsidR="001E68FB" w14:paraId="26766E2D" w14:textId="77777777" w:rsidTr="001E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14:paraId="0941356A" w14:textId="2366E1F2" w:rsidR="001E68FB" w:rsidRDefault="004E796B">
            <w:pPr>
              <w:ind w:left="-19"/>
            </w:pPr>
            <w:r>
              <w:t>Level 4: S</w:t>
            </w:r>
            <w:r w:rsidR="00CB00B0">
              <w:t>table</w:t>
            </w:r>
          </w:p>
        </w:tc>
        <w:tc>
          <w:tcPr>
            <w:tcW w:w="6105" w:type="dxa"/>
          </w:tcPr>
          <w:p w14:paraId="25AAD9E8" w14:textId="6C224F3E" w:rsidR="001E68FB" w:rsidRPr="00E8414B" w:rsidRDefault="00E8414B">
            <w:pPr>
              <w:ind w:left="0"/>
              <w:cnfStyle w:val="000000100000" w:firstRow="0" w:lastRow="0" w:firstColumn="0" w:lastColumn="0" w:oddVBand="0" w:evenVBand="0" w:oddHBand="1" w:evenHBand="0" w:firstRowFirstColumn="0" w:firstRowLastColumn="0" w:lastRowFirstColumn="0" w:lastRowLastColumn="0"/>
            </w:pPr>
            <w:r w:rsidRPr="00E8414B">
              <w:t>Predictive analytics and/or statistical process controls are used to anticipate demand changes and to preemptively adjust resources in advance of demand increases that may impact performance.</w:t>
            </w:r>
          </w:p>
        </w:tc>
      </w:tr>
      <w:tr w:rsidR="001E68FB" w14:paraId="1D4E05D3" w14:textId="77777777" w:rsidTr="001E68FB">
        <w:tc>
          <w:tcPr>
            <w:cnfStyle w:val="001000000000" w:firstRow="0" w:lastRow="0" w:firstColumn="1" w:lastColumn="0" w:oddVBand="0" w:evenVBand="0" w:oddHBand="0" w:evenHBand="0" w:firstRowFirstColumn="0" w:firstRowLastColumn="0" w:lastRowFirstColumn="0" w:lastRowLastColumn="0"/>
            <w:tcW w:w="2445" w:type="dxa"/>
          </w:tcPr>
          <w:p w14:paraId="286D8679" w14:textId="6378F2C3" w:rsidR="001E68FB" w:rsidRDefault="004E796B">
            <w:pPr>
              <w:ind w:left="-19"/>
            </w:pPr>
            <w:r>
              <w:t xml:space="preserve">Level 5: </w:t>
            </w:r>
            <w:r w:rsidR="00CB00B0">
              <w:t>Scalable</w:t>
            </w:r>
          </w:p>
        </w:tc>
        <w:tc>
          <w:tcPr>
            <w:tcW w:w="6105" w:type="dxa"/>
          </w:tcPr>
          <w:p w14:paraId="0CCC866F" w14:textId="4C77EC42" w:rsidR="001E68FB" w:rsidRPr="00E8414B" w:rsidRDefault="00E8414B">
            <w:pPr>
              <w:ind w:left="0"/>
              <w:cnfStyle w:val="000000000000" w:firstRow="0" w:lastRow="0" w:firstColumn="0" w:lastColumn="0" w:oddVBand="0" w:evenVBand="0" w:oddHBand="0" w:evenHBand="0" w:firstRowFirstColumn="0" w:firstRowLastColumn="0" w:lastRowFirstColumn="0" w:lastRowLastColumn="0"/>
            </w:pPr>
            <w:r>
              <w:t>A system of incentives is in place to respond to current and future demand requirements without the intervention of any single party or administrator. A decentralized or automated function is in place that is not dependent on any person or organization.</w:t>
            </w:r>
          </w:p>
        </w:tc>
      </w:tr>
    </w:tbl>
    <w:p w14:paraId="71138934" w14:textId="77777777" w:rsidR="00CB00B0" w:rsidRDefault="00CB00B0" w:rsidP="00CB00B0"/>
    <w:p w14:paraId="5736D0ED" w14:textId="02C8EC07" w:rsidR="001E68FB" w:rsidRPr="005A3D49" w:rsidRDefault="004E796B" w:rsidP="005A3D49">
      <w:pPr>
        <w:pStyle w:val="Heading2"/>
      </w:pPr>
      <w:bookmarkStart w:id="17" w:name="_Toc100439076"/>
      <w:r w:rsidRPr="005A3D49">
        <w:t>Privacy</w:t>
      </w:r>
      <w:bookmarkEnd w:id="17"/>
    </w:p>
    <w:p w14:paraId="6CF9FD4B" w14:textId="48E9FEA3" w:rsidR="001E68FB" w:rsidRDefault="004E796B">
      <w:r>
        <w:t>The goal of privacy in a blockchain solution is to ensure that the solution has an adequate encryption and protections of Personal Identifiable Information (PII) in accordance with international standards such as the General Data Privacy Regulation (GDPR) internally and externally to the network considering th</w:t>
      </w:r>
      <w:r w:rsidR="00190F67">
        <w:t>e</w:t>
      </w:r>
      <w:r>
        <w:t xml:space="preserve"> key components, composed of nodes, </w:t>
      </w:r>
      <w:r w:rsidR="003060DA">
        <w:t>synchronization</w:t>
      </w:r>
      <w:r>
        <w:t xml:space="preserve"> mechanisms, infrastructure/network, system, deterministic </w:t>
      </w:r>
      <w:proofErr w:type="gramStart"/>
      <w:r>
        <w:t>scripts</w:t>
      </w:r>
      <w:proofErr w:type="gramEnd"/>
      <w:r>
        <w:t xml:space="preserve"> and smart contracts.  </w:t>
      </w:r>
    </w:p>
    <w:p w14:paraId="4D772759" w14:textId="77777777" w:rsidR="001E68FB" w:rsidRDefault="004E796B">
      <w:r>
        <w:lastRenderedPageBreak/>
        <w:t>The table below describes the requirements associated with each Level. The sub paragraphs below the table provides the expectations and outcomes for each level depicted in the table.</w:t>
      </w:r>
    </w:p>
    <w:tbl>
      <w:tblPr>
        <w:tblStyle w:val="a5"/>
        <w:tblW w:w="8540" w:type="dxa"/>
        <w:tblInd w:w="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45"/>
        <w:gridCol w:w="6295"/>
      </w:tblGrid>
      <w:tr w:rsidR="001E68FB" w14:paraId="1A2E0053" w14:textId="77777777" w:rsidTr="001E68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F2D59F8" w14:textId="77777777" w:rsidR="001E68FB" w:rsidRDefault="004E796B">
            <w:pPr>
              <w:ind w:left="-19"/>
            </w:pPr>
            <w:r>
              <w:t>Level 1: Feasible</w:t>
            </w:r>
          </w:p>
        </w:tc>
        <w:tc>
          <w:tcPr>
            <w:tcW w:w="6295" w:type="dxa"/>
          </w:tcPr>
          <w:p w14:paraId="39E17ABA" w14:textId="121B6430" w:rsidR="001E68FB" w:rsidRDefault="004E796B">
            <w:pPr>
              <w:ind w:left="0"/>
              <w:cnfStyle w:val="100000000000" w:firstRow="1" w:lastRow="0" w:firstColumn="0" w:lastColumn="0" w:oddVBand="0" w:evenVBand="0" w:oddHBand="0" w:evenHBand="0" w:firstRowFirstColumn="0" w:firstRowLastColumn="0" w:lastRowFirstColumn="0" w:lastRowLastColumn="0"/>
            </w:pPr>
            <w:r>
              <w:rPr>
                <w:b w:val="0"/>
              </w:rPr>
              <w:t xml:space="preserve">Privacy objectives and controls are defined for each component of the blockchain solution. </w:t>
            </w:r>
            <w:r w:rsidR="00BA5FA4">
              <w:rPr>
                <w:b w:val="0"/>
              </w:rPr>
              <w:t>The plan or charter shall describe how p</w:t>
            </w:r>
            <w:r>
              <w:rPr>
                <w:b w:val="0"/>
              </w:rPr>
              <w:t>rivacy shall be</w:t>
            </w:r>
            <w:r w:rsidR="00BA5FA4">
              <w:rPr>
                <w:b w:val="0"/>
              </w:rPr>
              <w:t xml:space="preserve"> managed</w:t>
            </w:r>
            <w:r>
              <w:rPr>
                <w:b w:val="0"/>
              </w:rPr>
              <w:t>.</w:t>
            </w:r>
          </w:p>
        </w:tc>
      </w:tr>
      <w:tr w:rsidR="001E68FB" w14:paraId="3D6A1EB8" w14:textId="77777777" w:rsidTr="001E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1CF1FF4" w14:textId="77777777" w:rsidR="001E68FB" w:rsidRDefault="004E796B">
            <w:pPr>
              <w:ind w:left="-19"/>
            </w:pPr>
            <w:r>
              <w:t>Level 2: Functional</w:t>
            </w:r>
          </w:p>
        </w:tc>
        <w:tc>
          <w:tcPr>
            <w:tcW w:w="6295" w:type="dxa"/>
          </w:tcPr>
          <w:p w14:paraId="3209CF80" w14:textId="77777777" w:rsidR="001E68FB" w:rsidRDefault="004E796B">
            <w:pPr>
              <w:ind w:left="0"/>
              <w:cnfStyle w:val="000000100000" w:firstRow="0" w:lastRow="0" w:firstColumn="0" w:lastColumn="0" w:oddVBand="0" w:evenVBand="0" w:oddHBand="1" w:evenHBand="0" w:firstRowFirstColumn="0" w:firstRowLastColumn="0" w:lastRowFirstColumn="0" w:lastRowLastColumn="0"/>
            </w:pPr>
            <w:r>
              <w:t>Privacy objectives and controls are defined, documented and evident for each component of the blockchain solution.</w:t>
            </w:r>
          </w:p>
        </w:tc>
      </w:tr>
      <w:tr w:rsidR="001E68FB" w14:paraId="5C4D62C4" w14:textId="77777777" w:rsidTr="001E68FB">
        <w:tc>
          <w:tcPr>
            <w:cnfStyle w:val="001000000000" w:firstRow="0" w:lastRow="0" w:firstColumn="1" w:lastColumn="0" w:oddVBand="0" w:evenVBand="0" w:oddHBand="0" w:evenHBand="0" w:firstRowFirstColumn="0" w:firstRowLastColumn="0" w:lastRowFirstColumn="0" w:lastRowLastColumn="0"/>
            <w:tcW w:w="2245" w:type="dxa"/>
          </w:tcPr>
          <w:p w14:paraId="2B293BAE" w14:textId="77777777" w:rsidR="001E68FB" w:rsidRDefault="004E796B">
            <w:pPr>
              <w:ind w:left="-19"/>
            </w:pPr>
            <w:r>
              <w:t>Level 3: Operational</w:t>
            </w:r>
          </w:p>
        </w:tc>
        <w:tc>
          <w:tcPr>
            <w:tcW w:w="6295" w:type="dxa"/>
          </w:tcPr>
          <w:p w14:paraId="67E35CF2" w14:textId="77777777" w:rsidR="001E68FB" w:rsidRDefault="004E796B">
            <w:pPr>
              <w:ind w:left="0"/>
              <w:cnfStyle w:val="000000000000" w:firstRow="0" w:lastRow="0" w:firstColumn="0" w:lastColumn="0" w:oddVBand="0" w:evenVBand="0" w:oddHBand="0" w:evenHBand="0" w:firstRowFirstColumn="0" w:firstRowLastColumn="0" w:lastRowFirstColumn="0" w:lastRowLastColumn="0"/>
            </w:pPr>
            <w:r>
              <w:t>Privacy objectives and controls are defined, documented, and tested for each component of the blockchain solution.</w:t>
            </w:r>
          </w:p>
          <w:p w14:paraId="1871AED8" w14:textId="77777777" w:rsidR="001E68FB" w:rsidRDefault="004E796B">
            <w:pPr>
              <w:ind w:left="0"/>
              <w:cnfStyle w:val="000000000000" w:firstRow="0" w:lastRow="0" w:firstColumn="0" w:lastColumn="0" w:oddVBand="0" w:evenVBand="0" w:oddHBand="0" w:evenHBand="0" w:firstRowFirstColumn="0" w:firstRowLastColumn="0" w:lastRowFirstColumn="0" w:lastRowLastColumn="0"/>
            </w:pPr>
            <w:r>
              <w:t>Determination of the level of privacy meets the minimum requirements of the participants or regulatory authorities.</w:t>
            </w:r>
          </w:p>
        </w:tc>
      </w:tr>
      <w:tr w:rsidR="001E68FB" w14:paraId="2940984B" w14:textId="77777777" w:rsidTr="001E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FD2F24A" w14:textId="1051D05F" w:rsidR="001E68FB" w:rsidRDefault="004E796B">
            <w:pPr>
              <w:ind w:left="-19"/>
            </w:pPr>
            <w:r>
              <w:t xml:space="preserve">Level 4: </w:t>
            </w:r>
            <w:r w:rsidR="0012026B">
              <w:t>Stable</w:t>
            </w:r>
          </w:p>
        </w:tc>
        <w:tc>
          <w:tcPr>
            <w:tcW w:w="6295" w:type="dxa"/>
          </w:tcPr>
          <w:p w14:paraId="7AA5C8BC" w14:textId="77777777" w:rsidR="001E68FB" w:rsidRDefault="004E796B">
            <w:pPr>
              <w:ind w:left="0"/>
              <w:cnfStyle w:val="000000100000" w:firstRow="0" w:lastRow="0" w:firstColumn="0" w:lastColumn="0" w:oddVBand="0" w:evenVBand="0" w:oddHBand="1" w:evenHBand="0" w:firstRowFirstColumn="0" w:firstRowLastColumn="0" w:lastRowFirstColumn="0" w:lastRowLastColumn="0"/>
            </w:pPr>
            <w:r>
              <w:t>Privacy objectives and controls are defined, documented, and tested for each component of the blockchain solution. A Risk assessment is conducted, and mitigating controls are implemented at the enterprise level.</w:t>
            </w:r>
          </w:p>
          <w:p w14:paraId="4512DBEB" w14:textId="77777777" w:rsidR="001E68FB" w:rsidRDefault="004E796B">
            <w:pPr>
              <w:ind w:left="0"/>
              <w:cnfStyle w:val="000000100000" w:firstRow="0" w:lastRow="0" w:firstColumn="0" w:lastColumn="0" w:oddVBand="0" w:evenVBand="0" w:oddHBand="1" w:evenHBand="0" w:firstRowFirstColumn="0" w:firstRowLastColumn="0" w:lastRowFirstColumn="0" w:lastRowLastColumn="0"/>
            </w:pPr>
            <w:r>
              <w:t>The level of privacy demonstrably meets the minimum requirements of the participants or regulatory authorities.</w:t>
            </w:r>
          </w:p>
          <w:p w14:paraId="7F8B9784" w14:textId="77777777" w:rsidR="001E68FB" w:rsidRDefault="001E68FB">
            <w:pPr>
              <w:ind w:left="0"/>
              <w:cnfStyle w:val="000000100000" w:firstRow="0" w:lastRow="0" w:firstColumn="0" w:lastColumn="0" w:oddVBand="0" w:evenVBand="0" w:oddHBand="1" w:evenHBand="0" w:firstRowFirstColumn="0" w:firstRowLastColumn="0" w:lastRowFirstColumn="0" w:lastRowLastColumn="0"/>
              <w:rPr>
                <w:color w:val="FF0000"/>
              </w:rPr>
            </w:pPr>
          </w:p>
        </w:tc>
      </w:tr>
      <w:tr w:rsidR="001E68FB" w14:paraId="1E8D0A4A" w14:textId="77777777" w:rsidTr="001E68FB">
        <w:tc>
          <w:tcPr>
            <w:cnfStyle w:val="001000000000" w:firstRow="0" w:lastRow="0" w:firstColumn="1" w:lastColumn="0" w:oddVBand="0" w:evenVBand="0" w:oddHBand="0" w:evenHBand="0" w:firstRowFirstColumn="0" w:firstRowLastColumn="0" w:lastRowFirstColumn="0" w:lastRowLastColumn="0"/>
            <w:tcW w:w="2245" w:type="dxa"/>
          </w:tcPr>
          <w:p w14:paraId="2E1F3A1B" w14:textId="0C9E7C35" w:rsidR="001E68FB" w:rsidRDefault="004E796B">
            <w:pPr>
              <w:ind w:left="-19"/>
            </w:pPr>
            <w:r>
              <w:t xml:space="preserve">Level 5: </w:t>
            </w:r>
            <w:r w:rsidR="0012026B">
              <w:t>Scalable</w:t>
            </w:r>
          </w:p>
        </w:tc>
        <w:tc>
          <w:tcPr>
            <w:tcW w:w="6295" w:type="dxa"/>
          </w:tcPr>
          <w:p w14:paraId="7F04F4DF" w14:textId="77777777" w:rsidR="001E68FB" w:rsidRDefault="004E796B">
            <w:pPr>
              <w:ind w:left="0"/>
              <w:cnfStyle w:val="000000000000" w:firstRow="0" w:lastRow="0" w:firstColumn="0" w:lastColumn="0" w:oddVBand="0" w:evenVBand="0" w:oddHBand="0" w:evenHBand="0" w:firstRowFirstColumn="0" w:firstRowLastColumn="0" w:lastRowFirstColumn="0" w:lastRowLastColumn="0"/>
            </w:pPr>
            <w:r>
              <w:t xml:space="preserve">Privacy objectives and controls are defined, documented, and tested for each component of the blockchain solution. </w:t>
            </w:r>
          </w:p>
          <w:p w14:paraId="7C3311C2" w14:textId="77777777" w:rsidR="001E68FB" w:rsidRDefault="004E796B">
            <w:pPr>
              <w:ind w:left="0"/>
              <w:cnfStyle w:val="000000000000" w:firstRow="0" w:lastRow="0" w:firstColumn="0" w:lastColumn="0" w:oddVBand="0" w:evenVBand="0" w:oddHBand="0" w:evenHBand="0" w:firstRowFirstColumn="0" w:firstRowLastColumn="0" w:lastRowFirstColumn="0" w:lastRowLastColumn="0"/>
            </w:pPr>
            <w:r>
              <w:t xml:space="preserve">An Impact assessment is conducted, and mitigating controls are implemented at the enterprise and global level. </w:t>
            </w:r>
          </w:p>
          <w:p w14:paraId="4E3D3E54" w14:textId="77777777" w:rsidR="001E68FB" w:rsidRDefault="004E796B">
            <w:pPr>
              <w:ind w:left="0"/>
              <w:cnfStyle w:val="000000000000" w:firstRow="0" w:lastRow="0" w:firstColumn="0" w:lastColumn="0" w:oddVBand="0" w:evenVBand="0" w:oddHBand="0" w:evenHBand="0" w:firstRowFirstColumn="0" w:firstRowLastColumn="0" w:lastRowFirstColumn="0" w:lastRowLastColumn="0"/>
              <w:rPr>
                <w:color w:val="FF0000"/>
              </w:rPr>
            </w:pPr>
            <w:r>
              <w:t>The level of privacy demonstrably meets the minimum requirements of the global participants or regulatory authorities.</w:t>
            </w:r>
          </w:p>
        </w:tc>
      </w:tr>
    </w:tbl>
    <w:p w14:paraId="2411F76B" w14:textId="604D8EA6" w:rsidR="00B24DA7" w:rsidRDefault="00B24DA7" w:rsidP="00B24DA7"/>
    <w:p w14:paraId="63B59ABF" w14:textId="4504A1A6" w:rsidR="00B24DA7" w:rsidRPr="005A3D49" w:rsidRDefault="00B24DA7" w:rsidP="005A3D49">
      <w:pPr>
        <w:pStyle w:val="Heading2"/>
      </w:pPr>
      <w:bookmarkStart w:id="18" w:name="_Toc100439077"/>
      <w:r w:rsidRPr="005A3D49">
        <w:t>Reliability</w:t>
      </w:r>
      <w:bookmarkEnd w:id="18"/>
    </w:p>
    <w:p w14:paraId="48FE8766" w14:textId="77777777" w:rsidR="00B24DA7" w:rsidRDefault="00B24DA7" w:rsidP="00B24DA7">
      <w:pPr>
        <w:ind w:hanging="36"/>
      </w:pPr>
      <w:r>
        <w:t xml:space="preserve">The goal of reliability in a blockchain solution is to provide the assurance that adequate controls address and mitigate the </w:t>
      </w:r>
      <w:r>
        <w:rPr>
          <w:sz w:val="22"/>
          <w:szCs w:val="22"/>
        </w:rPr>
        <w:t xml:space="preserve">resolution of the disputed forks, blocks, errors or fraud within the performance and security criteria of the network. </w:t>
      </w:r>
      <w:r>
        <w:t>The table below describes the requirements associated with each Level. The sub paragraphs below the table provides the expectations and outcomes for each level depicted in the table.</w:t>
      </w:r>
    </w:p>
    <w:tbl>
      <w:tblPr>
        <w:tblStyle w:val="a8"/>
        <w:tblW w:w="8457" w:type="dxa"/>
        <w:tblInd w:w="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45"/>
        <w:gridCol w:w="6212"/>
      </w:tblGrid>
      <w:tr w:rsidR="00B24DA7" w14:paraId="77CE6FF8" w14:textId="77777777" w:rsidTr="00520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79D311D" w14:textId="77777777" w:rsidR="00B24DA7" w:rsidRDefault="00B24DA7" w:rsidP="0081259B">
            <w:pPr>
              <w:ind w:left="-19"/>
            </w:pPr>
            <w:r>
              <w:t>Level 1: Feasible</w:t>
            </w:r>
          </w:p>
        </w:tc>
        <w:tc>
          <w:tcPr>
            <w:tcW w:w="6212" w:type="dxa"/>
          </w:tcPr>
          <w:p w14:paraId="1472164E" w14:textId="77777777" w:rsidR="00B24DA7" w:rsidRDefault="00B24DA7" w:rsidP="0081259B">
            <w:pPr>
              <w:ind w:left="0"/>
              <w:cnfStyle w:val="100000000000" w:firstRow="1" w:lastRow="0" w:firstColumn="0" w:lastColumn="0" w:oddVBand="0" w:evenVBand="0" w:oddHBand="0" w:evenHBand="0" w:firstRowFirstColumn="0" w:firstRowLastColumn="0" w:lastRowFirstColumn="0" w:lastRowLastColumn="0"/>
              <w:rPr>
                <w:color w:val="FF0000"/>
              </w:rPr>
            </w:pPr>
            <w:r>
              <w:rPr>
                <w:b w:val="0"/>
              </w:rPr>
              <w:t xml:space="preserve">Project Charter shall describe how controls address and mitigate the </w:t>
            </w:r>
            <w:r>
              <w:rPr>
                <w:b w:val="0"/>
                <w:sz w:val="22"/>
                <w:szCs w:val="22"/>
              </w:rPr>
              <w:t>resolution of the disputed forks, blocks, errors or fraud within the performance and security criteria of the network</w:t>
            </w:r>
            <w:r>
              <w:rPr>
                <w:b w:val="0"/>
              </w:rPr>
              <w:t>.</w:t>
            </w:r>
          </w:p>
        </w:tc>
      </w:tr>
      <w:tr w:rsidR="00B24DA7" w14:paraId="3769BADB" w14:textId="77777777" w:rsidTr="0052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5AA81CB" w14:textId="77777777" w:rsidR="00B24DA7" w:rsidRDefault="00B24DA7" w:rsidP="0081259B">
            <w:pPr>
              <w:ind w:left="-19"/>
            </w:pPr>
            <w:r>
              <w:t>Level 2: Functional</w:t>
            </w:r>
          </w:p>
        </w:tc>
        <w:tc>
          <w:tcPr>
            <w:tcW w:w="6212" w:type="dxa"/>
          </w:tcPr>
          <w:p w14:paraId="39421699" w14:textId="77777777" w:rsidR="00B24DA7" w:rsidRDefault="00B24DA7" w:rsidP="0081259B">
            <w:pPr>
              <w:ind w:left="0"/>
              <w:cnfStyle w:val="000000100000" w:firstRow="0" w:lastRow="0" w:firstColumn="0" w:lastColumn="0" w:oddVBand="0" w:evenVBand="0" w:oddHBand="1" w:evenHBand="0" w:firstRowFirstColumn="0" w:firstRowLastColumn="0" w:lastRowFirstColumn="0" w:lastRowLastColumn="0"/>
            </w:pPr>
            <w:r>
              <w:t>The solution shall implement a mechanism to ensure it is partition tolerant.</w:t>
            </w:r>
          </w:p>
        </w:tc>
      </w:tr>
      <w:tr w:rsidR="00B24DA7" w14:paraId="04764A20" w14:textId="77777777" w:rsidTr="005208DF">
        <w:trPr>
          <w:trHeight w:val="307"/>
        </w:trPr>
        <w:tc>
          <w:tcPr>
            <w:cnfStyle w:val="001000000000" w:firstRow="0" w:lastRow="0" w:firstColumn="1" w:lastColumn="0" w:oddVBand="0" w:evenVBand="0" w:oddHBand="0" w:evenHBand="0" w:firstRowFirstColumn="0" w:firstRowLastColumn="0" w:lastRowFirstColumn="0" w:lastRowLastColumn="0"/>
            <w:tcW w:w="2245" w:type="dxa"/>
          </w:tcPr>
          <w:p w14:paraId="6E324423" w14:textId="77777777" w:rsidR="00B24DA7" w:rsidRDefault="00B24DA7" w:rsidP="0081259B">
            <w:pPr>
              <w:ind w:left="-19"/>
            </w:pPr>
            <w:r>
              <w:lastRenderedPageBreak/>
              <w:t>Level 3: Operational</w:t>
            </w:r>
          </w:p>
        </w:tc>
        <w:tc>
          <w:tcPr>
            <w:tcW w:w="6212" w:type="dxa"/>
          </w:tcPr>
          <w:p w14:paraId="196CF817" w14:textId="77777777" w:rsidR="00B24DA7" w:rsidRDefault="00B24DA7" w:rsidP="0081259B">
            <w:pPr>
              <w:ind w:left="0"/>
              <w:cnfStyle w:val="000000000000" w:firstRow="0" w:lastRow="0" w:firstColumn="0" w:lastColumn="0" w:oddVBand="0" w:evenVBand="0" w:oddHBand="0" w:evenHBand="0" w:firstRowFirstColumn="0" w:firstRowLastColumn="0" w:lastRowFirstColumn="0" w:lastRowLastColumn="0"/>
            </w:pPr>
            <w:r>
              <w:t>The solution shall include a mechanism where inconsistencies in the network wide data on the blockchain is identified and resolved via an automated process.</w:t>
            </w:r>
          </w:p>
        </w:tc>
      </w:tr>
      <w:tr w:rsidR="00B24DA7" w14:paraId="5C3D3A03" w14:textId="77777777" w:rsidTr="0052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90650D7" w14:textId="6626BCE1" w:rsidR="00B24DA7" w:rsidRDefault="00B24DA7" w:rsidP="0081259B">
            <w:pPr>
              <w:ind w:left="-19"/>
            </w:pPr>
            <w:r>
              <w:t xml:space="preserve">Level 4: </w:t>
            </w:r>
            <w:r w:rsidR="0012026B">
              <w:t>Stable</w:t>
            </w:r>
          </w:p>
        </w:tc>
        <w:tc>
          <w:tcPr>
            <w:tcW w:w="6212" w:type="dxa"/>
          </w:tcPr>
          <w:p w14:paraId="1258302F" w14:textId="77777777" w:rsidR="00B24DA7" w:rsidRDefault="00B24DA7" w:rsidP="0081259B">
            <w:pPr>
              <w:ind w:left="0"/>
              <w:cnfStyle w:val="000000100000" w:firstRow="0" w:lastRow="0" w:firstColumn="0" w:lastColumn="0" w:oddVBand="0" w:evenVBand="0" w:oddHBand="1" w:evenHBand="0" w:firstRowFirstColumn="0" w:firstRowLastColumn="0" w:lastRowFirstColumn="0" w:lastRowLastColumn="0"/>
            </w:pPr>
            <w:r>
              <w:t xml:space="preserve">The solution shall automatically prove and present </w:t>
            </w:r>
            <w:proofErr w:type="spellStart"/>
            <w:proofErr w:type="gramStart"/>
            <w:r>
              <w:t>it’s</w:t>
            </w:r>
            <w:proofErr w:type="spellEnd"/>
            <w:proofErr w:type="gramEnd"/>
            <w:r>
              <w:t xml:space="preserve"> integrity. It also includes safeguards and segregation of duties to limit unauthorized tampering of network wide data by large scale enterprise actors such that it would be logistically unlikely or financially detrimental to be attempted.</w:t>
            </w:r>
          </w:p>
        </w:tc>
      </w:tr>
      <w:tr w:rsidR="00B24DA7" w14:paraId="66239639" w14:textId="77777777" w:rsidTr="005208DF">
        <w:tc>
          <w:tcPr>
            <w:cnfStyle w:val="001000000000" w:firstRow="0" w:lastRow="0" w:firstColumn="1" w:lastColumn="0" w:oddVBand="0" w:evenVBand="0" w:oddHBand="0" w:evenHBand="0" w:firstRowFirstColumn="0" w:firstRowLastColumn="0" w:lastRowFirstColumn="0" w:lastRowLastColumn="0"/>
            <w:tcW w:w="2245" w:type="dxa"/>
          </w:tcPr>
          <w:p w14:paraId="33E7751C" w14:textId="72647518" w:rsidR="00B24DA7" w:rsidRDefault="00B24DA7" w:rsidP="0081259B">
            <w:pPr>
              <w:ind w:left="-19"/>
            </w:pPr>
            <w:r>
              <w:t xml:space="preserve">Level 5: </w:t>
            </w:r>
            <w:r w:rsidR="0012026B">
              <w:t>Scalable</w:t>
            </w:r>
          </w:p>
        </w:tc>
        <w:tc>
          <w:tcPr>
            <w:tcW w:w="6212" w:type="dxa"/>
          </w:tcPr>
          <w:p w14:paraId="5242C244" w14:textId="37E38503" w:rsidR="00B24DA7" w:rsidRPr="009A5273" w:rsidRDefault="00B24DA7" w:rsidP="0081259B">
            <w:pPr>
              <w:ind w:left="0"/>
              <w:cnfStyle w:val="000000000000" w:firstRow="0" w:lastRow="0" w:firstColumn="0" w:lastColumn="0" w:oddVBand="0" w:evenVBand="0" w:oddHBand="0" w:evenHBand="0" w:firstRowFirstColumn="0" w:firstRowLastColumn="0" w:lastRowFirstColumn="0" w:lastRowLastColumn="0"/>
            </w:pPr>
            <w:r>
              <w:t>The solution includes safeguards and segregation of duties to limit unauthorized tampering of network wide data by large scale enterprise actors by being beyond the computational means available at present.</w:t>
            </w:r>
          </w:p>
        </w:tc>
      </w:tr>
    </w:tbl>
    <w:p w14:paraId="7F4C77AE" w14:textId="77777777" w:rsidR="009A5273" w:rsidRDefault="009A5273" w:rsidP="009A5273"/>
    <w:p w14:paraId="23D07055" w14:textId="2E72A5B9" w:rsidR="001E68FB" w:rsidRPr="005A3D49" w:rsidRDefault="004E796B" w:rsidP="005A3D49">
      <w:pPr>
        <w:pStyle w:val="Heading2"/>
      </w:pPr>
      <w:bookmarkStart w:id="19" w:name="_Toc100439078"/>
      <w:r w:rsidRPr="005A3D49">
        <w:t>Resilience (Fault Tolerance)</w:t>
      </w:r>
      <w:bookmarkEnd w:id="19"/>
    </w:p>
    <w:p w14:paraId="0E72303E" w14:textId="048FCAAC" w:rsidR="001E68FB" w:rsidRDefault="004E796B">
      <w:pPr>
        <w:ind w:left="630"/>
      </w:pPr>
      <w:r>
        <w:t xml:space="preserve">The goal of resilience in a blockchain solution is to ensure the continuity of operations during unforeseen events, limitations, and failures. Resilience management aims at optimizing the capacity and availability of critical components. Critical components may include nodes, </w:t>
      </w:r>
      <w:r w:rsidR="003060DA">
        <w:t>synchronization</w:t>
      </w:r>
      <w:r>
        <w:t xml:space="preserve"> mechanisms, infrastructure/network, system, smart </w:t>
      </w:r>
      <w:proofErr w:type="gramStart"/>
      <w:r>
        <w:t>contracts</w:t>
      </w:r>
      <w:proofErr w:type="gramEnd"/>
      <w:r>
        <w:t xml:space="preserve"> and deterministic scripts. The table below describes the requirements associated with each Level.</w:t>
      </w:r>
    </w:p>
    <w:tbl>
      <w:tblPr>
        <w:tblStyle w:val="a6"/>
        <w:tblW w:w="8637" w:type="dxa"/>
        <w:tblInd w:w="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80"/>
        <w:gridCol w:w="6357"/>
      </w:tblGrid>
      <w:tr w:rsidR="001E68FB" w14:paraId="71E2605C" w14:textId="77777777" w:rsidTr="00CC49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Pr>
          <w:p w14:paraId="4DB17950" w14:textId="77777777" w:rsidR="001E68FB" w:rsidRDefault="004E796B">
            <w:pPr>
              <w:ind w:left="-19"/>
            </w:pPr>
            <w:r>
              <w:t>Level 1: Feasible</w:t>
            </w:r>
          </w:p>
        </w:tc>
        <w:tc>
          <w:tcPr>
            <w:tcW w:w="6357" w:type="dxa"/>
          </w:tcPr>
          <w:p w14:paraId="2C87D425" w14:textId="49B5A78D" w:rsidR="001E68FB" w:rsidRPr="00182E0D" w:rsidRDefault="004E796B">
            <w:pPr>
              <w:ind w:left="0"/>
              <w:cnfStyle w:val="100000000000" w:firstRow="1" w:lastRow="0" w:firstColumn="0" w:lastColumn="0" w:oddVBand="0" w:evenVBand="0" w:oddHBand="0" w:evenHBand="0" w:firstRowFirstColumn="0" w:firstRowLastColumn="0" w:lastRowFirstColumn="0" w:lastRowLastColumn="0"/>
              <w:rPr>
                <w:color w:val="FF0000"/>
              </w:rPr>
            </w:pPr>
            <w:r>
              <w:rPr>
                <w:b w:val="0"/>
              </w:rPr>
              <w:t xml:space="preserve">The blockchain solution shall be described in terms of critical components that </w:t>
            </w:r>
            <w:r w:rsidR="00671DA5">
              <w:rPr>
                <w:b w:val="0"/>
              </w:rPr>
              <w:t xml:space="preserve">if </w:t>
            </w:r>
            <w:r w:rsidR="00671DA5" w:rsidRPr="00671DA5">
              <w:rPr>
                <w:b w:val="0"/>
              </w:rPr>
              <w:t>fail</w:t>
            </w:r>
            <w:r>
              <w:rPr>
                <w:b w:val="0"/>
              </w:rPr>
              <w:t>, degrade the blockchain functionality. Each component has a defined threshold that would impact performance.</w:t>
            </w:r>
            <w:r w:rsidR="00182E0D">
              <w:rPr>
                <w:b w:val="0"/>
              </w:rPr>
              <w:t xml:space="preserve"> </w:t>
            </w:r>
            <w:r w:rsidR="00FA1EB7" w:rsidRPr="00FA1EB7">
              <w:rPr>
                <w:b w:val="0"/>
              </w:rPr>
              <w:t xml:space="preserve">The description addresses </w:t>
            </w:r>
            <w:r w:rsidR="00182E0D" w:rsidRPr="00FA1EB7">
              <w:rPr>
                <w:b w:val="0"/>
              </w:rPr>
              <w:t>general resilience of components as well as partition tolerance of distributed nodes</w:t>
            </w:r>
            <w:r w:rsidR="00FA1EB7" w:rsidRPr="00FA1EB7">
              <w:rPr>
                <w:b w:val="0"/>
              </w:rPr>
              <w:t>.</w:t>
            </w:r>
          </w:p>
        </w:tc>
      </w:tr>
      <w:tr w:rsidR="001E68FB" w14:paraId="0FBB21C0" w14:textId="77777777" w:rsidTr="00CC4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Pr>
          <w:p w14:paraId="1497B039" w14:textId="77777777" w:rsidR="001E68FB" w:rsidRDefault="004E796B">
            <w:pPr>
              <w:ind w:left="-19"/>
            </w:pPr>
            <w:r>
              <w:t>Level 2: Functional</w:t>
            </w:r>
          </w:p>
        </w:tc>
        <w:tc>
          <w:tcPr>
            <w:tcW w:w="6357" w:type="dxa"/>
          </w:tcPr>
          <w:p w14:paraId="1A50257E" w14:textId="77777777" w:rsidR="001E68FB" w:rsidRDefault="004E796B">
            <w:pPr>
              <w:ind w:left="0"/>
              <w:cnfStyle w:val="000000100000" w:firstRow="0" w:lastRow="0" w:firstColumn="0" w:lastColumn="0" w:oddVBand="0" w:evenVBand="0" w:oddHBand="1" w:evenHBand="0" w:firstRowFirstColumn="0" w:firstRowLastColumn="0" w:lastRowFirstColumn="0" w:lastRowLastColumn="0"/>
            </w:pPr>
            <w:r>
              <w:t>The blockchain solution has documented measures that describe the performance of the critical components and the overall process.</w:t>
            </w:r>
          </w:p>
        </w:tc>
      </w:tr>
      <w:tr w:rsidR="001E68FB" w14:paraId="1031A8EC" w14:textId="77777777" w:rsidTr="00CC49BA">
        <w:tc>
          <w:tcPr>
            <w:cnfStyle w:val="001000000000" w:firstRow="0" w:lastRow="0" w:firstColumn="1" w:lastColumn="0" w:oddVBand="0" w:evenVBand="0" w:oddHBand="0" w:evenHBand="0" w:firstRowFirstColumn="0" w:firstRowLastColumn="0" w:lastRowFirstColumn="0" w:lastRowLastColumn="0"/>
            <w:tcW w:w="2280" w:type="dxa"/>
          </w:tcPr>
          <w:p w14:paraId="190A8776" w14:textId="77777777" w:rsidR="001E68FB" w:rsidRDefault="004E796B">
            <w:pPr>
              <w:ind w:left="-19"/>
            </w:pPr>
            <w:r>
              <w:t>Level 3: Operational</w:t>
            </w:r>
          </w:p>
        </w:tc>
        <w:tc>
          <w:tcPr>
            <w:tcW w:w="6357" w:type="dxa"/>
          </w:tcPr>
          <w:p w14:paraId="43FB82FF" w14:textId="77777777" w:rsidR="001E68FB" w:rsidRDefault="004E796B">
            <w:pPr>
              <w:ind w:left="0"/>
              <w:cnfStyle w:val="000000000000" w:firstRow="0" w:lastRow="0" w:firstColumn="0" w:lastColumn="0" w:oddVBand="0" w:evenVBand="0" w:oddHBand="0" w:evenHBand="0" w:firstRowFirstColumn="0" w:firstRowLastColumn="0" w:lastRowFirstColumn="0" w:lastRowLastColumn="0"/>
            </w:pPr>
            <w:r>
              <w:t xml:space="preserve">A capacity assessment of critical components is established, implemented, and maintained. </w:t>
            </w:r>
          </w:p>
          <w:p w14:paraId="22DD5544" w14:textId="77777777" w:rsidR="001E68FB" w:rsidRDefault="001E68FB">
            <w:pPr>
              <w:ind w:left="0"/>
              <w:cnfStyle w:val="000000000000" w:firstRow="0" w:lastRow="0" w:firstColumn="0" w:lastColumn="0" w:oddVBand="0" w:evenVBand="0" w:oddHBand="0" w:evenHBand="0" w:firstRowFirstColumn="0" w:firstRowLastColumn="0" w:lastRowFirstColumn="0" w:lastRowLastColumn="0"/>
            </w:pPr>
          </w:p>
          <w:p w14:paraId="201CE95F" w14:textId="77777777" w:rsidR="001E68FB" w:rsidRDefault="004E796B">
            <w:pPr>
              <w:ind w:left="0"/>
              <w:cnfStyle w:val="000000000000" w:firstRow="0" w:lastRow="0" w:firstColumn="0" w:lastColumn="0" w:oddVBand="0" w:evenVBand="0" w:oddHBand="0" w:evenHBand="0" w:firstRowFirstColumn="0" w:firstRowLastColumn="0" w:lastRowFirstColumn="0" w:lastRowLastColumn="0"/>
            </w:pPr>
            <w:r>
              <w:t>The critical components are monitored to verify operational status and corrective action taken if a system failure is identified.</w:t>
            </w:r>
          </w:p>
        </w:tc>
      </w:tr>
      <w:tr w:rsidR="001E68FB" w14:paraId="795D2279" w14:textId="77777777" w:rsidTr="00CC4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Pr>
          <w:p w14:paraId="5C2A1D2E" w14:textId="417B0932" w:rsidR="001E68FB" w:rsidRDefault="004E796B">
            <w:pPr>
              <w:ind w:left="-19"/>
            </w:pPr>
            <w:r>
              <w:t xml:space="preserve">Level 4: </w:t>
            </w:r>
            <w:r w:rsidR="0012026B">
              <w:t>Stable</w:t>
            </w:r>
          </w:p>
        </w:tc>
        <w:tc>
          <w:tcPr>
            <w:tcW w:w="6357" w:type="dxa"/>
          </w:tcPr>
          <w:p w14:paraId="56AE576F" w14:textId="77777777" w:rsidR="001E68FB" w:rsidRDefault="004E796B">
            <w:pPr>
              <w:ind w:left="0"/>
              <w:cnfStyle w:val="000000100000" w:firstRow="0" w:lastRow="0" w:firstColumn="0" w:lastColumn="0" w:oddVBand="0" w:evenVBand="0" w:oddHBand="1" w:evenHBand="0" w:firstRowFirstColumn="0" w:firstRowLastColumn="0" w:lastRowFirstColumn="0" w:lastRowLastColumn="0"/>
            </w:pPr>
            <w:r>
              <w:t>Critical components are quantitatively analyzed to predict and prevent failure. Preventive action is taken to ensure system uptime and performance in accordance with defined expectations.</w:t>
            </w:r>
          </w:p>
        </w:tc>
      </w:tr>
      <w:tr w:rsidR="001E68FB" w14:paraId="70BBADE8" w14:textId="77777777" w:rsidTr="00CC49BA">
        <w:tc>
          <w:tcPr>
            <w:cnfStyle w:val="001000000000" w:firstRow="0" w:lastRow="0" w:firstColumn="1" w:lastColumn="0" w:oddVBand="0" w:evenVBand="0" w:oddHBand="0" w:evenHBand="0" w:firstRowFirstColumn="0" w:firstRowLastColumn="0" w:lastRowFirstColumn="0" w:lastRowLastColumn="0"/>
            <w:tcW w:w="2280" w:type="dxa"/>
          </w:tcPr>
          <w:p w14:paraId="05008468" w14:textId="4469BB37" w:rsidR="001E68FB" w:rsidRDefault="004E796B">
            <w:pPr>
              <w:ind w:left="-19"/>
            </w:pPr>
            <w:r>
              <w:lastRenderedPageBreak/>
              <w:t xml:space="preserve">Level 5: </w:t>
            </w:r>
            <w:r w:rsidR="0012026B">
              <w:t>Scalable</w:t>
            </w:r>
          </w:p>
        </w:tc>
        <w:tc>
          <w:tcPr>
            <w:tcW w:w="6357" w:type="dxa"/>
          </w:tcPr>
          <w:p w14:paraId="7FE43469" w14:textId="77777777" w:rsidR="001E68FB" w:rsidRDefault="004E796B">
            <w:pPr>
              <w:ind w:left="0"/>
              <w:cnfStyle w:val="000000000000" w:firstRow="0" w:lastRow="0" w:firstColumn="0" w:lastColumn="0" w:oddVBand="0" w:evenVBand="0" w:oddHBand="0" w:evenHBand="0" w:firstRowFirstColumn="0" w:firstRowLastColumn="0" w:lastRowFirstColumn="0" w:lastRowLastColumn="0"/>
            </w:pPr>
            <w:r>
              <w:t>Mechanisms are in place to automatically adjust the availability and capacity of critical components.</w:t>
            </w:r>
          </w:p>
        </w:tc>
      </w:tr>
    </w:tbl>
    <w:p w14:paraId="6B0B9098" w14:textId="77777777" w:rsidR="001E68FB" w:rsidRDefault="001E68FB" w:rsidP="004056A3">
      <w:bookmarkStart w:id="20" w:name="_26in1rg" w:colFirst="0" w:colLast="0"/>
      <w:bookmarkEnd w:id="20"/>
    </w:p>
    <w:p w14:paraId="35B7060A" w14:textId="77777777" w:rsidR="001E68FB" w:rsidRPr="005A3D49" w:rsidRDefault="004E796B" w:rsidP="005A3D49">
      <w:pPr>
        <w:pStyle w:val="Heading2"/>
      </w:pPr>
      <w:bookmarkStart w:id="21" w:name="_Toc100439079"/>
      <w:r w:rsidRPr="005A3D49">
        <w:t>Security</w:t>
      </w:r>
      <w:bookmarkEnd w:id="21"/>
    </w:p>
    <w:p w14:paraId="496F79FC" w14:textId="1EC4E3D5" w:rsidR="001E68FB" w:rsidRDefault="004E796B" w:rsidP="00D81C43">
      <w:r>
        <w:t xml:space="preserve">The goal of security in a blockchain solution is to provide assurance that adequate controls address and mitigate the </w:t>
      </w:r>
      <w:r w:rsidR="00155645" w:rsidRPr="00FA1EB7">
        <w:t>end-to-end</w:t>
      </w:r>
      <w:r w:rsidR="00155645">
        <w:t xml:space="preserve"> </w:t>
      </w:r>
      <w:r>
        <w:t>security risks of</w:t>
      </w:r>
      <w:r w:rsidR="00FA1EB7">
        <w:t xml:space="preserve"> </w:t>
      </w:r>
      <w:r w:rsidR="00155645" w:rsidRPr="00FA1EB7">
        <w:t>the solution</w:t>
      </w:r>
      <w:r w:rsidR="00155645">
        <w:rPr>
          <w:color w:val="FF0000"/>
        </w:rPr>
        <w:t xml:space="preserve"> </w:t>
      </w:r>
      <w:r>
        <w:t xml:space="preserve">composed </w:t>
      </w:r>
      <w:r w:rsidR="00FA1EB7">
        <w:t>of</w:t>
      </w:r>
      <w:r>
        <w:t xml:space="preserve"> nodes, </w:t>
      </w:r>
      <w:r w:rsidR="003060DA">
        <w:t>synchronization</w:t>
      </w:r>
      <w:r>
        <w:t xml:space="preserve"> mechanisms, infrastructure/network</w:t>
      </w:r>
      <w:r w:rsidR="00155645">
        <w:t xml:space="preserve"> </w:t>
      </w:r>
      <w:r w:rsidR="00155645" w:rsidRPr="00FA1EB7">
        <w:t>(hardware/software)</w:t>
      </w:r>
      <w:r>
        <w:t xml:space="preserve">, </w:t>
      </w:r>
      <w:r w:rsidR="00155645" w:rsidRPr="00FA1EB7">
        <w:t xml:space="preserve">network interfaces, network-linked devices, </w:t>
      </w:r>
      <w:r>
        <w:t xml:space="preserve">system, deterministic </w:t>
      </w:r>
      <w:r w:rsidR="00FA1EB7">
        <w:t>scripts,</w:t>
      </w:r>
      <w:r>
        <w:t xml:space="preserve"> and smart contracts. </w:t>
      </w:r>
    </w:p>
    <w:p w14:paraId="54A795E8" w14:textId="77777777" w:rsidR="001E68FB" w:rsidRDefault="004E796B" w:rsidP="00FA1EB7">
      <w:pPr>
        <w:ind w:left="0" w:firstLine="576"/>
      </w:pPr>
      <w:r>
        <w:t xml:space="preserve">The table below describes the requirements associated with each Level. </w:t>
      </w:r>
    </w:p>
    <w:tbl>
      <w:tblPr>
        <w:tblStyle w:val="a7"/>
        <w:tblW w:w="8540" w:type="dxa"/>
        <w:tblInd w:w="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45"/>
        <w:gridCol w:w="6295"/>
      </w:tblGrid>
      <w:tr w:rsidR="001E68FB" w14:paraId="4E6C2910" w14:textId="77777777" w:rsidTr="001E68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C2ECB8F" w14:textId="77777777" w:rsidR="001E68FB" w:rsidRDefault="004E796B">
            <w:pPr>
              <w:ind w:left="-19"/>
            </w:pPr>
            <w:bookmarkStart w:id="22" w:name="_35nkun2" w:colFirst="0" w:colLast="0"/>
            <w:bookmarkEnd w:id="22"/>
            <w:r>
              <w:t>Level 1: Feasible</w:t>
            </w:r>
          </w:p>
        </w:tc>
        <w:tc>
          <w:tcPr>
            <w:tcW w:w="6295" w:type="dxa"/>
          </w:tcPr>
          <w:p w14:paraId="6A440477" w14:textId="3E5AC44A" w:rsidR="001E68FB" w:rsidRDefault="00093713">
            <w:pPr>
              <w:ind w:left="0"/>
              <w:cnfStyle w:val="100000000000" w:firstRow="1" w:lastRow="0" w:firstColumn="0" w:lastColumn="0" w:oddVBand="0" w:evenVBand="0" w:oddHBand="0" w:evenHBand="0" w:firstRowFirstColumn="0" w:firstRowLastColumn="0" w:lastRowFirstColumn="0" w:lastRowLastColumn="0"/>
            </w:pPr>
            <w:r>
              <w:rPr>
                <w:b w:val="0"/>
              </w:rPr>
              <w:t>The Project Charter shall describe how security shall be demonstrated.</w:t>
            </w:r>
            <w:r>
              <w:t xml:space="preserve"> </w:t>
            </w:r>
            <w:r w:rsidR="004E796B">
              <w:rPr>
                <w:b w:val="0"/>
              </w:rPr>
              <w:t xml:space="preserve">Security objectives and controls for confidentiality, integrity, availability, and partition tolerance are defined for each component of the blockchain solution. </w:t>
            </w:r>
          </w:p>
        </w:tc>
      </w:tr>
      <w:tr w:rsidR="001E68FB" w14:paraId="696A8D2F" w14:textId="77777777" w:rsidTr="001E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67030DE" w14:textId="77777777" w:rsidR="001E68FB" w:rsidRDefault="004E796B">
            <w:pPr>
              <w:ind w:left="-19"/>
            </w:pPr>
            <w:r>
              <w:t>Level 2: Functional</w:t>
            </w:r>
          </w:p>
        </w:tc>
        <w:tc>
          <w:tcPr>
            <w:tcW w:w="6295" w:type="dxa"/>
          </w:tcPr>
          <w:p w14:paraId="390F7743" w14:textId="77777777" w:rsidR="001E68FB" w:rsidRDefault="004E796B">
            <w:pPr>
              <w:ind w:left="0"/>
              <w:cnfStyle w:val="000000100000" w:firstRow="0" w:lastRow="0" w:firstColumn="0" w:lastColumn="0" w:oddVBand="0" w:evenVBand="0" w:oddHBand="1" w:evenHBand="0" w:firstRowFirstColumn="0" w:firstRowLastColumn="0" w:lastRowFirstColumn="0" w:lastRowLastColumn="0"/>
            </w:pPr>
            <w:r>
              <w:t>Security objectives and controls are defined and documented for each component of the blockchain solution.</w:t>
            </w:r>
          </w:p>
          <w:p w14:paraId="215F0B2D" w14:textId="77777777" w:rsidR="001E68FB" w:rsidRDefault="001E68FB">
            <w:pPr>
              <w:ind w:left="0"/>
              <w:cnfStyle w:val="000000100000" w:firstRow="0" w:lastRow="0" w:firstColumn="0" w:lastColumn="0" w:oddVBand="0" w:evenVBand="0" w:oddHBand="1" w:evenHBand="0" w:firstRowFirstColumn="0" w:firstRowLastColumn="0" w:lastRowFirstColumn="0" w:lastRowLastColumn="0"/>
            </w:pPr>
          </w:p>
          <w:p w14:paraId="563C7BE9" w14:textId="77777777" w:rsidR="001E68FB" w:rsidRDefault="004E796B">
            <w:pPr>
              <w:ind w:left="0"/>
              <w:cnfStyle w:val="000000100000" w:firstRow="0" w:lastRow="0" w:firstColumn="0" w:lastColumn="0" w:oddVBand="0" w:evenVBand="0" w:oddHBand="1" w:evenHBand="0" w:firstRowFirstColumn="0" w:firstRowLastColumn="0" w:lastRowFirstColumn="0" w:lastRowLastColumn="0"/>
            </w:pPr>
            <w:r>
              <w:t xml:space="preserve">A risk assessment methodology and plan </w:t>
            </w:r>
            <w:proofErr w:type="gramStart"/>
            <w:r>
              <w:t>is</w:t>
            </w:r>
            <w:proofErr w:type="gramEnd"/>
            <w:r>
              <w:t xml:space="preserve"> established that addresses applicable threats associated with the STRIDE threat model (spoofing, tampering, repudiation, information disclosure, denial of service, and elevation of privileges)</w:t>
            </w:r>
          </w:p>
        </w:tc>
      </w:tr>
      <w:tr w:rsidR="001E68FB" w14:paraId="1D0393DD" w14:textId="77777777" w:rsidTr="001E68FB">
        <w:tc>
          <w:tcPr>
            <w:cnfStyle w:val="001000000000" w:firstRow="0" w:lastRow="0" w:firstColumn="1" w:lastColumn="0" w:oddVBand="0" w:evenVBand="0" w:oddHBand="0" w:evenHBand="0" w:firstRowFirstColumn="0" w:firstRowLastColumn="0" w:lastRowFirstColumn="0" w:lastRowLastColumn="0"/>
            <w:tcW w:w="2245" w:type="dxa"/>
          </w:tcPr>
          <w:p w14:paraId="37B7215C" w14:textId="77777777" w:rsidR="001E68FB" w:rsidRDefault="004E796B">
            <w:pPr>
              <w:ind w:left="-19"/>
            </w:pPr>
            <w:r>
              <w:t>Level 3: Operational</w:t>
            </w:r>
          </w:p>
        </w:tc>
        <w:tc>
          <w:tcPr>
            <w:tcW w:w="6295" w:type="dxa"/>
          </w:tcPr>
          <w:p w14:paraId="0787A5BC" w14:textId="77777777" w:rsidR="001E68FB" w:rsidRDefault="004E796B">
            <w:pPr>
              <w:ind w:left="0"/>
              <w:cnfStyle w:val="000000000000" w:firstRow="0" w:lastRow="0" w:firstColumn="0" w:lastColumn="0" w:oddVBand="0" w:evenVBand="0" w:oddHBand="0" w:evenHBand="0" w:firstRowFirstColumn="0" w:firstRowLastColumn="0" w:lastRowFirstColumn="0" w:lastRowLastColumn="0"/>
            </w:pPr>
            <w:r>
              <w:t>Security objectives and controls are defined, documented, and tested for each component of the blockchain solution.</w:t>
            </w:r>
          </w:p>
          <w:p w14:paraId="79EDD291" w14:textId="77777777" w:rsidR="001E68FB" w:rsidRDefault="001E68FB">
            <w:pPr>
              <w:ind w:left="0"/>
              <w:cnfStyle w:val="000000000000" w:firstRow="0" w:lastRow="0" w:firstColumn="0" w:lastColumn="0" w:oddVBand="0" w:evenVBand="0" w:oddHBand="0" w:evenHBand="0" w:firstRowFirstColumn="0" w:firstRowLastColumn="0" w:lastRowFirstColumn="0" w:lastRowLastColumn="0"/>
            </w:pPr>
          </w:p>
          <w:p w14:paraId="33B40A80" w14:textId="77777777" w:rsidR="001E68FB" w:rsidRDefault="004E796B">
            <w:pPr>
              <w:ind w:left="0"/>
              <w:cnfStyle w:val="000000000000" w:firstRow="0" w:lastRow="0" w:firstColumn="0" w:lastColumn="0" w:oddVBand="0" w:evenVBand="0" w:oddHBand="0" w:evenHBand="0" w:firstRowFirstColumn="0" w:firstRowLastColumn="0" w:lastRowFirstColumn="0" w:lastRowLastColumn="0"/>
            </w:pPr>
            <w:r>
              <w:t>A risk assessment is conducted, documented, and implementing the controls and document the residual risks.</w:t>
            </w:r>
          </w:p>
        </w:tc>
      </w:tr>
      <w:tr w:rsidR="001E68FB" w14:paraId="609A8A78" w14:textId="77777777" w:rsidTr="001E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D4C4414" w14:textId="55A1AAFE" w:rsidR="001E68FB" w:rsidRDefault="004E796B">
            <w:pPr>
              <w:ind w:left="-19"/>
            </w:pPr>
            <w:r>
              <w:t xml:space="preserve">Level 4: </w:t>
            </w:r>
            <w:r w:rsidR="0012026B">
              <w:t>Stable</w:t>
            </w:r>
          </w:p>
        </w:tc>
        <w:tc>
          <w:tcPr>
            <w:tcW w:w="6295" w:type="dxa"/>
          </w:tcPr>
          <w:p w14:paraId="61DC6EFB" w14:textId="77777777" w:rsidR="001E68FB" w:rsidRDefault="004E796B">
            <w:pPr>
              <w:ind w:left="0"/>
              <w:cnfStyle w:val="000000100000" w:firstRow="0" w:lastRow="0" w:firstColumn="0" w:lastColumn="0" w:oddVBand="0" w:evenVBand="0" w:oddHBand="1" w:evenHBand="0" w:firstRowFirstColumn="0" w:firstRowLastColumn="0" w:lastRowFirstColumn="0" w:lastRowLastColumn="0"/>
            </w:pPr>
            <w:r>
              <w:t>Security objectives and controls are defined, documented, and tested for each component of the blockchain solution. A technical vulnerability assessment is conducted, and mitigating controls are implemented at the enterprise level.</w:t>
            </w:r>
          </w:p>
        </w:tc>
      </w:tr>
      <w:tr w:rsidR="001E68FB" w14:paraId="12772C68" w14:textId="77777777" w:rsidTr="001E68FB">
        <w:tc>
          <w:tcPr>
            <w:cnfStyle w:val="001000000000" w:firstRow="0" w:lastRow="0" w:firstColumn="1" w:lastColumn="0" w:oddVBand="0" w:evenVBand="0" w:oddHBand="0" w:evenHBand="0" w:firstRowFirstColumn="0" w:firstRowLastColumn="0" w:lastRowFirstColumn="0" w:lastRowLastColumn="0"/>
            <w:tcW w:w="2245" w:type="dxa"/>
          </w:tcPr>
          <w:p w14:paraId="23BEFE07" w14:textId="3BE77D9D" w:rsidR="001E68FB" w:rsidRDefault="004E796B">
            <w:pPr>
              <w:ind w:left="-19"/>
            </w:pPr>
            <w:r>
              <w:t xml:space="preserve">Level 5: </w:t>
            </w:r>
            <w:r w:rsidR="0012026B">
              <w:t>Scalable</w:t>
            </w:r>
          </w:p>
        </w:tc>
        <w:tc>
          <w:tcPr>
            <w:tcW w:w="6295" w:type="dxa"/>
          </w:tcPr>
          <w:p w14:paraId="7124239D" w14:textId="77777777" w:rsidR="001E68FB" w:rsidRDefault="004E796B">
            <w:pPr>
              <w:ind w:left="0"/>
              <w:cnfStyle w:val="000000000000" w:firstRow="0" w:lastRow="0" w:firstColumn="0" w:lastColumn="0" w:oddVBand="0" w:evenVBand="0" w:oddHBand="0" w:evenHBand="0" w:firstRowFirstColumn="0" w:firstRowLastColumn="0" w:lastRowFirstColumn="0" w:lastRowLastColumn="0"/>
            </w:pPr>
            <w:r>
              <w:t>Security objectives and controls are defined, documented, and tested for each component of the blockchain solution. A technical vulnerability assessment is conducted, and mitigating controls are implemented at the global level.</w:t>
            </w:r>
          </w:p>
        </w:tc>
      </w:tr>
    </w:tbl>
    <w:p w14:paraId="00EF5AB1" w14:textId="77777777" w:rsidR="001E68FB" w:rsidRDefault="001E68FB" w:rsidP="001A35CD">
      <w:bookmarkStart w:id="23" w:name="_1ksv4uv" w:colFirst="0" w:colLast="0"/>
      <w:bookmarkEnd w:id="23"/>
    </w:p>
    <w:p w14:paraId="0F70C9D8" w14:textId="02C068D0" w:rsidR="001E68FB" w:rsidRPr="005A3D49" w:rsidRDefault="00335FB5" w:rsidP="005A3D49">
      <w:pPr>
        <w:pStyle w:val="Heading2"/>
      </w:pPr>
      <w:bookmarkStart w:id="24" w:name="_Toc100439080"/>
      <w:r w:rsidRPr="005A3D49">
        <w:lastRenderedPageBreak/>
        <w:t xml:space="preserve">Ecological </w:t>
      </w:r>
      <w:r w:rsidR="004E796B" w:rsidRPr="005A3D49">
        <w:t>Sustainability</w:t>
      </w:r>
      <w:bookmarkEnd w:id="24"/>
    </w:p>
    <w:p w14:paraId="67A41B3B" w14:textId="331EB06C" w:rsidR="00A646E6" w:rsidRDefault="004E796B" w:rsidP="00A646E6">
      <w:r>
        <w:t xml:space="preserve">The goal of </w:t>
      </w:r>
      <w:r w:rsidR="00B96341">
        <w:t>Ecological S</w:t>
      </w:r>
      <w:r>
        <w:t xml:space="preserve">ustainability </w:t>
      </w:r>
      <w:r w:rsidR="003507B6">
        <w:rPr>
          <w:rStyle w:val="FootnoteReference"/>
        </w:rPr>
        <w:footnoteReference w:id="9"/>
      </w:r>
      <w:r>
        <w:t xml:space="preserve">in a blockchain solution is to ensure that the resources required to sustain the solution are socially responsible. </w:t>
      </w:r>
      <w:r w:rsidR="00A22A8B">
        <w:t>(</w:t>
      </w:r>
      <w:proofErr w:type="gramStart"/>
      <w:r w:rsidR="00A22A8B">
        <w:t>consideration</w:t>
      </w:r>
      <w:proofErr w:type="gramEnd"/>
      <w:r w:rsidR="00A22A8B">
        <w:t xml:space="preserve"> of external impact) </w:t>
      </w:r>
      <w:r>
        <w:t xml:space="preserve">The primary resource </w:t>
      </w:r>
      <w:r w:rsidR="00A22A8B">
        <w:t xml:space="preserve">(socially responsible) </w:t>
      </w:r>
      <w:r>
        <w:t>for a blockchain is energy. Consequently, this element focuses on energy consumption, efficiency, and optimization.</w:t>
      </w:r>
    </w:p>
    <w:p w14:paraId="1793A731" w14:textId="06FE5F8B" w:rsidR="001E68FB" w:rsidRDefault="004E796B" w:rsidP="00A646E6">
      <w:r>
        <w:t xml:space="preserve">The table below describes the requirements associated with each Level. The sub paragraphs below the table provides the expectations and outcomes for each level depicted in the table. </w:t>
      </w:r>
    </w:p>
    <w:tbl>
      <w:tblPr>
        <w:tblStyle w:val="a9"/>
        <w:tblW w:w="9267" w:type="dxa"/>
        <w:tblInd w:w="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45"/>
        <w:gridCol w:w="7022"/>
      </w:tblGrid>
      <w:tr w:rsidR="001E68FB" w14:paraId="3A9A5594" w14:textId="77777777" w:rsidTr="00821B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681C2A4" w14:textId="77777777" w:rsidR="001E68FB" w:rsidRDefault="004E796B">
            <w:pPr>
              <w:ind w:left="-19"/>
            </w:pPr>
            <w:r>
              <w:t>Level 1: Feasible</w:t>
            </w:r>
          </w:p>
        </w:tc>
        <w:tc>
          <w:tcPr>
            <w:tcW w:w="7022" w:type="dxa"/>
          </w:tcPr>
          <w:p w14:paraId="0B14DE21" w14:textId="77777777" w:rsidR="001E68FB" w:rsidRDefault="004E796B">
            <w:pPr>
              <w:ind w:left="0"/>
              <w:cnfStyle w:val="100000000000" w:firstRow="1" w:lastRow="0" w:firstColumn="0" w:lastColumn="0" w:oddVBand="0" w:evenVBand="0" w:oddHBand="0" w:evenHBand="0" w:firstRowFirstColumn="0" w:firstRowLastColumn="0" w:lastRowFirstColumn="0" w:lastRowLastColumn="0"/>
            </w:pPr>
            <w:r>
              <w:rPr>
                <w:b w:val="0"/>
              </w:rPr>
              <w:t>The amount of energy consumption is estimated, considered, and documented.</w:t>
            </w:r>
          </w:p>
        </w:tc>
      </w:tr>
      <w:tr w:rsidR="001E68FB" w14:paraId="0A78F84D" w14:textId="77777777" w:rsidTr="00821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DD1F471" w14:textId="77777777" w:rsidR="001E68FB" w:rsidRDefault="004E796B">
            <w:pPr>
              <w:ind w:left="-19"/>
            </w:pPr>
            <w:r>
              <w:t>Level 2: Functional</w:t>
            </w:r>
          </w:p>
        </w:tc>
        <w:tc>
          <w:tcPr>
            <w:tcW w:w="7022" w:type="dxa"/>
          </w:tcPr>
          <w:p w14:paraId="0A9B7F8D" w14:textId="77777777" w:rsidR="001E68FB" w:rsidRDefault="004E796B">
            <w:pPr>
              <w:ind w:left="0"/>
              <w:cnfStyle w:val="000000100000" w:firstRow="0" w:lastRow="0" w:firstColumn="0" w:lastColumn="0" w:oddVBand="0" w:evenVBand="0" w:oddHBand="1" w:evenHBand="0" w:firstRowFirstColumn="0" w:firstRowLastColumn="0" w:lastRowFirstColumn="0" w:lastRowLastColumn="0"/>
            </w:pPr>
            <w:r>
              <w:t>The energy consumption of the solution is measurable.</w:t>
            </w:r>
          </w:p>
        </w:tc>
      </w:tr>
      <w:tr w:rsidR="001E68FB" w14:paraId="32F96BB8" w14:textId="77777777" w:rsidTr="00821B75">
        <w:tc>
          <w:tcPr>
            <w:cnfStyle w:val="001000000000" w:firstRow="0" w:lastRow="0" w:firstColumn="1" w:lastColumn="0" w:oddVBand="0" w:evenVBand="0" w:oddHBand="0" w:evenHBand="0" w:firstRowFirstColumn="0" w:firstRowLastColumn="0" w:lastRowFirstColumn="0" w:lastRowLastColumn="0"/>
            <w:tcW w:w="2245" w:type="dxa"/>
          </w:tcPr>
          <w:p w14:paraId="5DDA5EAA" w14:textId="77777777" w:rsidR="001E68FB" w:rsidRDefault="004E796B">
            <w:pPr>
              <w:ind w:left="-19"/>
            </w:pPr>
            <w:r>
              <w:t>Level 3: Operational</w:t>
            </w:r>
          </w:p>
        </w:tc>
        <w:tc>
          <w:tcPr>
            <w:tcW w:w="7022" w:type="dxa"/>
          </w:tcPr>
          <w:p w14:paraId="1D6E7E8B" w14:textId="77777777" w:rsidR="001E68FB" w:rsidRDefault="004E796B">
            <w:pPr>
              <w:ind w:left="0"/>
              <w:cnfStyle w:val="000000000000" w:firstRow="0" w:lastRow="0" w:firstColumn="0" w:lastColumn="0" w:oddVBand="0" w:evenVBand="0" w:oddHBand="0" w:evenHBand="0" w:firstRowFirstColumn="0" w:firstRowLastColumn="0" w:lastRowFirstColumn="0" w:lastRowLastColumn="0"/>
            </w:pPr>
            <w:r>
              <w:t>The solution provides incentives to conserve energy consumption.</w:t>
            </w:r>
          </w:p>
        </w:tc>
      </w:tr>
      <w:tr w:rsidR="001E68FB" w14:paraId="2789A9F7" w14:textId="77777777" w:rsidTr="00821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5A647CA" w14:textId="42F577C7" w:rsidR="001E68FB" w:rsidRDefault="004E796B">
            <w:pPr>
              <w:ind w:left="-19"/>
            </w:pPr>
            <w:r>
              <w:t xml:space="preserve">Level 4: </w:t>
            </w:r>
            <w:r w:rsidR="0012026B">
              <w:t>Stable</w:t>
            </w:r>
          </w:p>
        </w:tc>
        <w:tc>
          <w:tcPr>
            <w:tcW w:w="7022" w:type="dxa"/>
          </w:tcPr>
          <w:p w14:paraId="771CD0F8" w14:textId="77777777" w:rsidR="001E68FB" w:rsidRDefault="004E796B">
            <w:pPr>
              <w:ind w:left="0"/>
              <w:cnfStyle w:val="000000100000" w:firstRow="0" w:lastRow="0" w:firstColumn="0" w:lastColumn="0" w:oddVBand="0" w:evenVBand="0" w:oddHBand="1" w:evenHBand="0" w:firstRowFirstColumn="0" w:firstRowLastColumn="0" w:lastRowFirstColumn="0" w:lastRowLastColumn="0"/>
            </w:pPr>
            <w:r>
              <w:t>The solution uses mechanisms to manage energy consumption.</w:t>
            </w:r>
          </w:p>
        </w:tc>
      </w:tr>
      <w:tr w:rsidR="001E68FB" w14:paraId="71575CC5" w14:textId="77777777" w:rsidTr="00821B75">
        <w:tc>
          <w:tcPr>
            <w:cnfStyle w:val="001000000000" w:firstRow="0" w:lastRow="0" w:firstColumn="1" w:lastColumn="0" w:oddVBand="0" w:evenVBand="0" w:oddHBand="0" w:evenHBand="0" w:firstRowFirstColumn="0" w:firstRowLastColumn="0" w:lastRowFirstColumn="0" w:lastRowLastColumn="0"/>
            <w:tcW w:w="2245" w:type="dxa"/>
          </w:tcPr>
          <w:p w14:paraId="674A238C" w14:textId="11D1161E" w:rsidR="001E68FB" w:rsidRDefault="004E796B">
            <w:pPr>
              <w:ind w:left="-19"/>
            </w:pPr>
            <w:r>
              <w:t xml:space="preserve">Level 5: </w:t>
            </w:r>
            <w:r w:rsidR="0012026B">
              <w:t>Scalable</w:t>
            </w:r>
          </w:p>
        </w:tc>
        <w:tc>
          <w:tcPr>
            <w:tcW w:w="7022" w:type="dxa"/>
          </w:tcPr>
          <w:p w14:paraId="2242A241" w14:textId="77777777" w:rsidR="001E68FB" w:rsidRDefault="004E796B">
            <w:pPr>
              <w:ind w:left="0"/>
              <w:cnfStyle w:val="000000000000" w:firstRow="0" w:lastRow="0" w:firstColumn="0" w:lastColumn="0" w:oddVBand="0" w:evenVBand="0" w:oddHBand="0" w:evenHBand="0" w:firstRowFirstColumn="0" w:firstRowLastColumn="0" w:lastRowFirstColumn="0" w:lastRowLastColumn="0"/>
            </w:pPr>
            <w:r>
              <w:t>The solution uses self-adjusting mechanisms to optimize energy consumption.</w:t>
            </w:r>
          </w:p>
        </w:tc>
      </w:tr>
    </w:tbl>
    <w:p w14:paraId="28E56707" w14:textId="03AE4506" w:rsidR="00CD1B7D" w:rsidRDefault="00CD1B7D">
      <w:pPr>
        <w:ind w:left="0"/>
      </w:pPr>
    </w:p>
    <w:p w14:paraId="54061261" w14:textId="713BDD9E" w:rsidR="00A7456F" w:rsidRPr="005A3D49" w:rsidRDefault="00C2746D" w:rsidP="005A3D49">
      <w:pPr>
        <w:pStyle w:val="Heading2"/>
      </w:pPr>
      <w:bookmarkStart w:id="25" w:name="_Toc100439081"/>
      <w:r w:rsidRPr="005A3D49">
        <w:t xml:space="preserve">Infrastructure </w:t>
      </w:r>
      <w:r w:rsidR="00821B75" w:rsidRPr="005A3D49">
        <w:t>Sustainability</w:t>
      </w:r>
      <w:bookmarkEnd w:id="25"/>
    </w:p>
    <w:p w14:paraId="723A43E2" w14:textId="1129732D" w:rsidR="00335FB5" w:rsidRDefault="00C2746D" w:rsidP="00335FB5">
      <w:r>
        <w:t xml:space="preserve">The goal of Infrastructure </w:t>
      </w:r>
      <w:r w:rsidR="00335FB5" w:rsidRPr="00335FB5">
        <w:t xml:space="preserve">Sustainability </w:t>
      </w:r>
      <w:r>
        <w:t xml:space="preserve">is to ensure </w:t>
      </w:r>
      <w:r w:rsidR="00B96341">
        <w:t xml:space="preserve">that </w:t>
      </w:r>
      <w:r>
        <w:t>the adequate technical</w:t>
      </w:r>
      <w:r w:rsidR="00B96341">
        <w:t>,</w:t>
      </w:r>
      <w:r>
        <w:t xml:space="preserve"> financial and personnel knowledge resources </w:t>
      </w:r>
      <w:r w:rsidR="00A22A8B">
        <w:t>(</w:t>
      </w:r>
      <w:r w:rsidR="00602E36">
        <w:t>Key Components</w:t>
      </w:r>
      <w:r w:rsidR="0018406B">
        <w:rPr>
          <w:rStyle w:val="FootnoteReference"/>
        </w:rPr>
        <w:footnoteReference w:id="10"/>
      </w:r>
      <w:r w:rsidR="00A22A8B">
        <w:t xml:space="preserve">) </w:t>
      </w:r>
      <w:r>
        <w:t xml:space="preserve">to support the availability of all resources required to maintain the capabilities and requirements throughout the life of solution. </w:t>
      </w:r>
    </w:p>
    <w:p w14:paraId="74CB4A69" w14:textId="384D44E9" w:rsidR="00706D20" w:rsidRDefault="00B96341" w:rsidP="003A7895">
      <w:r>
        <w:t xml:space="preserve">The table below describes the requirements associated with each Level. The sub paragraphs below the table provides the expectations and outcomes for each level depicted in the table. </w:t>
      </w:r>
    </w:p>
    <w:tbl>
      <w:tblPr>
        <w:tblStyle w:val="a9"/>
        <w:tblW w:w="9267" w:type="dxa"/>
        <w:tblInd w:w="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45"/>
        <w:gridCol w:w="7022"/>
      </w:tblGrid>
      <w:tr w:rsidR="00821B75" w14:paraId="4A0E8D31" w14:textId="77777777" w:rsidTr="3329E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D998F34" w14:textId="77777777" w:rsidR="00821B75" w:rsidRDefault="00821B75" w:rsidP="007A32E4">
            <w:pPr>
              <w:ind w:left="-19"/>
            </w:pPr>
            <w:r>
              <w:t>Level 1: Feasible</w:t>
            </w:r>
          </w:p>
        </w:tc>
        <w:tc>
          <w:tcPr>
            <w:tcW w:w="7022" w:type="dxa"/>
          </w:tcPr>
          <w:p w14:paraId="072EA149" w14:textId="08D6EF75" w:rsidR="00821B75" w:rsidRPr="007A23AD" w:rsidRDefault="00B96341" w:rsidP="007A32E4">
            <w:pPr>
              <w:ind w:left="0"/>
              <w:cnfStyle w:val="100000000000" w:firstRow="1" w:lastRow="0" w:firstColumn="0" w:lastColumn="0" w:oddVBand="0" w:evenVBand="0" w:oddHBand="0" w:evenHBand="0" w:firstRowFirstColumn="0" w:firstRowLastColumn="0" w:lastRowFirstColumn="0" w:lastRowLastColumn="0"/>
              <w:rPr>
                <w:b w:val="0"/>
                <w:bCs/>
              </w:rPr>
            </w:pPr>
            <w:r w:rsidRPr="007A23AD">
              <w:rPr>
                <w:b w:val="0"/>
                <w:bCs/>
              </w:rPr>
              <w:t xml:space="preserve">The proposal includes a </w:t>
            </w:r>
            <w:r w:rsidR="00866C71" w:rsidRPr="007A23AD">
              <w:rPr>
                <w:b w:val="0"/>
                <w:bCs/>
              </w:rPr>
              <w:t>p</w:t>
            </w:r>
            <w:r w:rsidRPr="007A23AD">
              <w:rPr>
                <w:b w:val="0"/>
                <w:bCs/>
              </w:rPr>
              <w:t xml:space="preserve">lan or </w:t>
            </w:r>
            <w:r w:rsidR="00866C71" w:rsidRPr="007A23AD">
              <w:rPr>
                <w:b w:val="0"/>
                <w:bCs/>
              </w:rPr>
              <w:t>p</w:t>
            </w:r>
            <w:r w:rsidRPr="007A23AD">
              <w:rPr>
                <w:b w:val="0"/>
                <w:bCs/>
              </w:rPr>
              <w:t xml:space="preserve">roject </w:t>
            </w:r>
            <w:r w:rsidR="00866C71" w:rsidRPr="007A23AD">
              <w:rPr>
                <w:b w:val="0"/>
                <w:bCs/>
              </w:rPr>
              <w:t>c</w:t>
            </w:r>
            <w:r w:rsidRPr="007A23AD">
              <w:rPr>
                <w:b w:val="0"/>
                <w:bCs/>
              </w:rPr>
              <w:t xml:space="preserve">harter for establishing, </w:t>
            </w:r>
            <w:r w:rsidR="00790D8D" w:rsidRPr="007A23AD">
              <w:rPr>
                <w:b w:val="0"/>
                <w:bCs/>
              </w:rPr>
              <w:t>implementing,</w:t>
            </w:r>
            <w:r w:rsidRPr="007A23AD">
              <w:rPr>
                <w:b w:val="0"/>
                <w:bCs/>
              </w:rPr>
              <w:t xml:space="preserve"> and maintaining all resources required to support the solution throughout the life cycle.</w:t>
            </w:r>
            <w:r w:rsidR="008F75AB" w:rsidRPr="007A23AD">
              <w:rPr>
                <w:b w:val="0"/>
                <w:bCs/>
              </w:rPr>
              <w:t xml:space="preserve"> These include:</w:t>
            </w:r>
          </w:p>
          <w:p w14:paraId="0B40851F" w14:textId="36797CA3" w:rsidR="008F75AB" w:rsidRPr="007A23AD" w:rsidRDefault="3329E097" w:rsidP="3329E097">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b w:val="0"/>
              </w:rPr>
            </w:pPr>
            <w:r>
              <w:t>Financial</w:t>
            </w:r>
            <w:r>
              <w:rPr>
                <w:b w:val="0"/>
              </w:rPr>
              <w:t xml:space="preserve"> - The plan shall describe how the solution will be funded. Estimation cost is based on the estimation rational. </w:t>
            </w:r>
          </w:p>
          <w:p w14:paraId="32087EBC" w14:textId="09251E51" w:rsidR="008F75AB" w:rsidRPr="007A23AD" w:rsidRDefault="008F75AB" w:rsidP="008F75AB">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b w:val="0"/>
                <w:bCs/>
              </w:rPr>
            </w:pPr>
            <w:r w:rsidRPr="007A23AD">
              <w:t>Technical</w:t>
            </w:r>
            <w:r w:rsidR="00321805" w:rsidRPr="007A23AD">
              <w:rPr>
                <w:b w:val="0"/>
                <w:bCs/>
              </w:rPr>
              <w:t xml:space="preserve"> - The plan shall describe how</w:t>
            </w:r>
            <w:r w:rsidR="00916630" w:rsidRPr="007A23AD">
              <w:rPr>
                <w:b w:val="0"/>
                <w:bCs/>
              </w:rPr>
              <w:t xml:space="preserve"> the technical components will be built, </w:t>
            </w:r>
            <w:r w:rsidR="00272C68" w:rsidRPr="007A23AD">
              <w:rPr>
                <w:b w:val="0"/>
                <w:bCs/>
              </w:rPr>
              <w:t xml:space="preserve">tested, </w:t>
            </w:r>
            <w:r w:rsidR="003A7895" w:rsidRPr="007A23AD">
              <w:rPr>
                <w:b w:val="0"/>
                <w:bCs/>
              </w:rPr>
              <w:t>maintained,</w:t>
            </w:r>
            <w:r w:rsidR="00916630" w:rsidRPr="007A23AD">
              <w:rPr>
                <w:b w:val="0"/>
                <w:bCs/>
              </w:rPr>
              <w:t xml:space="preserve"> and enhanced.</w:t>
            </w:r>
          </w:p>
          <w:p w14:paraId="643EA11D" w14:textId="07ED5E74" w:rsidR="00916630" w:rsidRPr="007A23AD" w:rsidRDefault="008F75AB" w:rsidP="003A7895">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b w:val="0"/>
                <w:bCs/>
              </w:rPr>
            </w:pPr>
            <w:r w:rsidRPr="007A23AD">
              <w:t>Human</w:t>
            </w:r>
            <w:r w:rsidR="00321805" w:rsidRPr="007A23AD">
              <w:rPr>
                <w:b w:val="0"/>
                <w:bCs/>
              </w:rPr>
              <w:t xml:space="preserve"> - The plan shall describe how</w:t>
            </w:r>
            <w:r w:rsidR="00916630" w:rsidRPr="007A23AD">
              <w:rPr>
                <w:b w:val="0"/>
                <w:bCs/>
              </w:rPr>
              <w:t xml:space="preserve"> </w:t>
            </w:r>
            <w:r w:rsidR="003A7895" w:rsidRPr="007A23AD">
              <w:rPr>
                <w:b w:val="0"/>
                <w:bCs/>
              </w:rPr>
              <w:t xml:space="preserve">competency will be met &amp; maintained. It also describes how </w:t>
            </w:r>
            <w:r w:rsidR="00916630" w:rsidRPr="007A23AD">
              <w:rPr>
                <w:b w:val="0"/>
                <w:bCs/>
              </w:rPr>
              <w:t xml:space="preserve">people </w:t>
            </w:r>
            <w:r w:rsidR="00852AA8" w:rsidRPr="007A23AD">
              <w:rPr>
                <w:b w:val="0"/>
                <w:bCs/>
              </w:rPr>
              <w:t xml:space="preserve">will build &amp; </w:t>
            </w:r>
            <w:r w:rsidR="00852AA8" w:rsidRPr="007A23AD">
              <w:rPr>
                <w:b w:val="0"/>
                <w:bCs/>
              </w:rPr>
              <w:lastRenderedPageBreak/>
              <w:t>maintain the solution</w:t>
            </w:r>
            <w:r w:rsidR="003A7895" w:rsidRPr="007A23AD">
              <w:rPr>
                <w:b w:val="0"/>
                <w:bCs/>
              </w:rPr>
              <w:t xml:space="preserve">. It describes how </w:t>
            </w:r>
            <w:r w:rsidR="00852AA8" w:rsidRPr="007A23AD">
              <w:rPr>
                <w:b w:val="0"/>
                <w:bCs/>
              </w:rPr>
              <w:t xml:space="preserve">users will adopt and benefit from it, and the </w:t>
            </w:r>
            <w:r w:rsidR="003A7895" w:rsidRPr="007A23AD">
              <w:rPr>
                <w:b w:val="0"/>
                <w:bCs/>
              </w:rPr>
              <w:t xml:space="preserve">use-case </w:t>
            </w:r>
            <w:r w:rsidR="00852AA8" w:rsidRPr="007A23AD">
              <w:rPr>
                <w:b w:val="0"/>
                <w:bCs/>
              </w:rPr>
              <w:t>community will interact with the solution.</w:t>
            </w:r>
          </w:p>
          <w:p w14:paraId="271775CA" w14:textId="1A5C544E" w:rsidR="007A23AD" w:rsidRPr="007A23AD" w:rsidRDefault="00321805" w:rsidP="007A23AD">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b w:val="0"/>
                <w:bCs/>
              </w:rPr>
            </w:pPr>
            <w:r w:rsidRPr="007A23AD">
              <w:t>Compliance</w:t>
            </w:r>
            <w:r w:rsidRPr="007A23AD">
              <w:rPr>
                <w:b w:val="0"/>
                <w:bCs/>
              </w:rPr>
              <w:t xml:space="preserve"> - The plan shall describe how applicable legal, regulatory, statutory &amp; intellectual property compliance risks will be identified, reviewed, and mitigated.</w:t>
            </w:r>
          </w:p>
        </w:tc>
      </w:tr>
      <w:tr w:rsidR="00821B75" w14:paraId="2AE65136" w14:textId="77777777" w:rsidTr="3329E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B4B5D3B" w14:textId="77777777" w:rsidR="00821B75" w:rsidRDefault="00821B75" w:rsidP="007A32E4">
            <w:pPr>
              <w:ind w:left="-19"/>
            </w:pPr>
            <w:r>
              <w:t>Level 2: Functional</w:t>
            </w:r>
          </w:p>
        </w:tc>
        <w:tc>
          <w:tcPr>
            <w:tcW w:w="7022" w:type="dxa"/>
          </w:tcPr>
          <w:p w14:paraId="14CCFEB8" w14:textId="7310DEF1" w:rsidR="00D93173" w:rsidRPr="007A23AD" w:rsidRDefault="00D93173" w:rsidP="00D93173">
            <w:pPr>
              <w:ind w:left="0"/>
              <w:cnfStyle w:val="000000100000" w:firstRow="0" w:lastRow="0" w:firstColumn="0" w:lastColumn="0" w:oddVBand="0" w:evenVBand="0" w:oddHBand="1" w:evenHBand="0" w:firstRowFirstColumn="0" w:firstRowLastColumn="0" w:lastRowFirstColumn="0" w:lastRowLastColumn="0"/>
              <w:rPr>
                <w:b/>
                <w:bCs/>
              </w:rPr>
            </w:pPr>
            <w:r w:rsidRPr="007A23AD">
              <w:rPr>
                <w:bCs/>
              </w:rPr>
              <w:t xml:space="preserve">The </w:t>
            </w:r>
            <w:r w:rsidR="00F21CEE">
              <w:rPr>
                <w:bCs/>
              </w:rPr>
              <w:t>solution implements plans</w:t>
            </w:r>
            <w:r w:rsidRPr="007A23AD">
              <w:rPr>
                <w:bCs/>
              </w:rPr>
              <w:t xml:space="preserve"> </w:t>
            </w:r>
            <w:r w:rsidR="00F21CEE">
              <w:rPr>
                <w:bCs/>
              </w:rPr>
              <w:t xml:space="preserve">for </w:t>
            </w:r>
            <w:r w:rsidRPr="007A23AD">
              <w:rPr>
                <w:bCs/>
              </w:rPr>
              <w:t xml:space="preserve">maintaining </w:t>
            </w:r>
            <w:r w:rsidR="00F21CEE">
              <w:rPr>
                <w:bCs/>
              </w:rPr>
              <w:t xml:space="preserve">the </w:t>
            </w:r>
            <w:r w:rsidRPr="007A23AD">
              <w:rPr>
                <w:bCs/>
              </w:rPr>
              <w:t xml:space="preserve">resources required to support the solution throughout the </w:t>
            </w:r>
            <w:r w:rsidR="00A1529B">
              <w:rPr>
                <w:bCs/>
              </w:rPr>
              <w:t>pilot</w:t>
            </w:r>
            <w:r w:rsidRPr="007A23AD">
              <w:rPr>
                <w:bCs/>
              </w:rPr>
              <w:t xml:space="preserve"> cycle. These include:</w:t>
            </w:r>
          </w:p>
          <w:p w14:paraId="651070CC" w14:textId="31B92817" w:rsidR="007439E5" w:rsidRPr="007A23AD" w:rsidRDefault="00862FFE" w:rsidP="00862FFE">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862FFE">
              <w:rPr>
                <w:b/>
                <w:bCs/>
              </w:rPr>
              <w:t xml:space="preserve">Financial </w:t>
            </w:r>
            <w:r>
              <w:t xml:space="preserve">- </w:t>
            </w:r>
            <w:r w:rsidR="007439E5" w:rsidRPr="007A23AD">
              <w:t xml:space="preserve">The </w:t>
            </w:r>
            <w:r w:rsidR="00C460C4" w:rsidRPr="007A23AD">
              <w:t>solution</w:t>
            </w:r>
            <w:r w:rsidR="007439E5" w:rsidRPr="007A23AD">
              <w:t xml:space="preserve"> is supported by</w:t>
            </w:r>
            <w:r w:rsidR="00EF53C1">
              <w:t xml:space="preserve"> funding or</w:t>
            </w:r>
            <w:r w:rsidR="007439E5" w:rsidRPr="007A23AD">
              <w:t xml:space="preserve"> incentives that ensure the </w:t>
            </w:r>
            <w:r w:rsidR="00C460C4" w:rsidRPr="007A23AD">
              <w:t>solution</w:t>
            </w:r>
            <w:r w:rsidR="007439E5" w:rsidRPr="007A23AD">
              <w:t xml:space="preserve"> will be maintained over the planned duration of the</w:t>
            </w:r>
            <w:r w:rsidR="00546D19">
              <w:t xml:space="preserve"> pilot</w:t>
            </w:r>
            <w:r w:rsidR="001E3C22">
              <w:t xml:space="preserve"> lifecycle</w:t>
            </w:r>
            <w:r w:rsidR="007439E5" w:rsidRPr="007A23AD">
              <w:t>.</w:t>
            </w:r>
            <w:r w:rsidR="006860B8" w:rsidRPr="007A23AD">
              <w:t xml:space="preserve"> </w:t>
            </w:r>
            <w:r w:rsidR="00B726C6" w:rsidRPr="007A23AD">
              <w:t xml:space="preserve">Examples </w:t>
            </w:r>
            <w:r w:rsidR="00EF53C1">
              <w:t xml:space="preserve">may </w:t>
            </w:r>
            <w:r w:rsidR="00B726C6" w:rsidRPr="007A23AD">
              <w:t>include any of the following</w:t>
            </w:r>
            <w:r w:rsidR="006860B8" w:rsidRPr="007A23AD">
              <w:t>:</w:t>
            </w:r>
          </w:p>
          <w:p w14:paraId="576FAC20" w14:textId="21DDCA61" w:rsidR="006860B8" w:rsidRPr="007A23AD" w:rsidRDefault="00414EA5" w:rsidP="006860B8">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Capital</w:t>
            </w:r>
          </w:p>
          <w:p w14:paraId="4E0B9930" w14:textId="77777777" w:rsidR="006860B8" w:rsidRPr="007A23AD" w:rsidRDefault="006860B8" w:rsidP="006860B8">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7A23AD">
              <w:t>Token sales</w:t>
            </w:r>
          </w:p>
          <w:p w14:paraId="3639500C" w14:textId="19DAB3C7" w:rsidR="00B726C6" w:rsidRDefault="006860B8" w:rsidP="00546D19">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7A23AD">
              <w:t>Mining</w:t>
            </w:r>
          </w:p>
          <w:p w14:paraId="24722B29" w14:textId="703604E0" w:rsidR="001E3C22" w:rsidRDefault="001E3C22" w:rsidP="00EF53C1">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Treasury structure</w:t>
            </w:r>
          </w:p>
          <w:p w14:paraId="45C0F2B1" w14:textId="2643A9DA" w:rsidR="00EF53C1" w:rsidRPr="00EF53C1" w:rsidRDefault="00862FFE" w:rsidP="00D93173">
            <w:pPr>
              <w:pStyle w:val="ListParagraph"/>
              <w:numPr>
                <w:ilvl w:val="0"/>
                <w:numId w:val="21"/>
              </w:numPr>
              <w:ind w:left="701"/>
              <w:cnfStyle w:val="000000100000" w:firstRow="0" w:lastRow="0" w:firstColumn="0" w:lastColumn="0" w:oddVBand="0" w:evenVBand="0" w:oddHBand="1" w:evenHBand="0" w:firstRowFirstColumn="0" w:firstRowLastColumn="0" w:lastRowFirstColumn="0" w:lastRowLastColumn="0"/>
            </w:pPr>
            <w:r w:rsidRPr="00862FFE">
              <w:rPr>
                <w:b/>
                <w:bCs/>
              </w:rPr>
              <w:t>Technical</w:t>
            </w:r>
            <w:r>
              <w:t xml:space="preserve"> - </w:t>
            </w:r>
            <w:r w:rsidRPr="007A23AD">
              <w:t>The technical resources (code) are maintained in a repository that provides adequate access and permissions to maintain the solution.</w:t>
            </w:r>
            <w:r>
              <w:t xml:space="preserve"> </w:t>
            </w:r>
            <w:r w:rsidR="00B6567A" w:rsidRPr="007A23AD">
              <w:t>Solution</w:t>
            </w:r>
            <w:r w:rsidR="006860B8" w:rsidRPr="007A23AD">
              <w:t xml:space="preserve"> documentation</w:t>
            </w:r>
            <w:r w:rsidR="00321805" w:rsidRPr="007A23AD">
              <w:t xml:space="preserve"> shall be maintained</w:t>
            </w:r>
            <w:r w:rsidR="00B726C6" w:rsidRPr="007A23AD">
              <w:t xml:space="preserve"> in a repository </w:t>
            </w:r>
            <w:r w:rsidR="00321805" w:rsidRPr="007A23AD">
              <w:t xml:space="preserve">and </w:t>
            </w:r>
            <w:r w:rsidR="00B726C6" w:rsidRPr="007A23AD">
              <w:t>effectively organized.</w:t>
            </w:r>
            <w:r w:rsidR="00B6567A" w:rsidRPr="007A23AD">
              <w:t xml:space="preserve"> </w:t>
            </w:r>
          </w:p>
          <w:p w14:paraId="51366688" w14:textId="5DEA2795" w:rsidR="00EF53C1" w:rsidRDefault="00EF53C1" w:rsidP="0044756E">
            <w:pPr>
              <w:pStyle w:val="ListParagraph"/>
              <w:numPr>
                <w:ilvl w:val="0"/>
                <w:numId w:val="21"/>
              </w:numPr>
              <w:ind w:left="701"/>
              <w:cnfStyle w:val="000000100000" w:firstRow="0" w:lastRow="0" w:firstColumn="0" w:lastColumn="0" w:oddVBand="0" w:evenVBand="0" w:oddHBand="1" w:evenHBand="0" w:firstRowFirstColumn="0" w:firstRowLastColumn="0" w:lastRowFirstColumn="0" w:lastRowLastColumn="0"/>
            </w:pPr>
            <w:r>
              <w:rPr>
                <w:b/>
                <w:bCs/>
              </w:rPr>
              <w:t xml:space="preserve">Human </w:t>
            </w:r>
            <w:r>
              <w:t xml:space="preserve">– </w:t>
            </w:r>
            <w:r w:rsidRPr="007A23AD">
              <w:t>The solution is supported by</w:t>
            </w:r>
            <w:r>
              <w:t xml:space="preserve"> </w:t>
            </w:r>
            <w:r w:rsidR="0044756E">
              <w:t xml:space="preserve">competent </w:t>
            </w:r>
            <w:r>
              <w:t>personnel</w:t>
            </w:r>
            <w:r w:rsidR="0044756E">
              <w:t xml:space="preserve"> </w:t>
            </w:r>
            <w:r>
              <w:t xml:space="preserve">in accordance with the plan to </w:t>
            </w:r>
            <w:r w:rsidRPr="007A23AD">
              <w:t xml:space="preserve">ensure the solution will be maintained over the planned duration of the system. </w:t>
            </w:r>
          </w:p>
          <w:p w14:paraId="05445E67" w14:textId="099DCE3B" w:rsidR="00D6028A" w:rsidRPr="007A23AD" w:rsidRDefault="00EF53C1" w:rsidP="00672EBE">
            <w:pPr>
              <w:pStyle w:val="ListParagraph"/>
              <w:numPr>
                <w:ilvl w:val="0"/>
                <w:numId w:val="21"/>
              </w:numPr>
              <w:ind w:left="701"/>
              <w:cnfStyle w:val="000000100000" w:firstRow="0" w:lastRow="0" w:firstColumn="0" w:lastColumn="0" w:oddVBand="0" w:evenVBand="0" w:oddHBand="1" w:evenHBand="0" w:firstRowFirstColumn="0" w:firstRowLastColumn="0" w:lastRowFirstColumn="0" w:lastRowLastColumn="0"/>
            </w:pPr>
            <w:r>
              <w:rPr>
                <w:b/>
                <w:bCs/>
              </w:rPr>
              <w:t xml:space="preserve">Compliance </w:t>
            </w:r>
            <w:r w:rsidR="0044756E">
              <w:t>–</w:t>
            </w:r>
            <w:r w:rsidR="00DB3A2C">
              <w:t xml:space="preserve"> </w:t>
            </w:r>
            <w:r w:rsidR="000B1A68" w:rsidRPr="000B1A68">
              <w:rPr>
                <w:color w:val="000000" w:themeColor="text1"/>
              </w:rPr>
              <w:t>Reasonable research &amp; due diligence has been exercised to identify l</w:t>
            </w:r>
            <w:r w:rsidR="00ED6C81" w:rsidRPr="000B1A68">
              <w:rPr>
                <w:color w:val="000000" w:themeColor="text1"/>
              </w:rPr>
              <w:t>egal, regulatory, statutory &amp; intellectual property compliance risks</w:t>
            </w:r>
            <w:r w:rsidR="0044756E" w:rsidRPr="000B1A68">
              <w:rPr>
                <w:color w:val="000000" w:themeColor="text1"/>
              </w:rPr>
              <w:t xml:space="preserve"> </w:t>
            </w:r>
            <w:r w:rsidR="00DB3A2C" w:rsidRPr="000B1A68">
              <w:rPr>
                <w:color w:val="000000" w:themeColor="text1"/>
              </w:rPr>
              <w:t>by a</w:t>
            </w:r>
            <w:r w:rsidR="000B1A68" w:rsidRPr="000B1A68">
              <w:rPr>
                <w:color w:val="000000" w:themeColor="text1"/>
              </w:rPr>
              <w:t>n assigned entity with the responsibility for compliance</w:t>
            </w:r>
            <w:r w:rsidR="00DB3A2C" w:rsidRPr="000B1A68">
              <w:rPr>
                <w:color w:val="000000" w:themeColor="text1"/>
              </w:rPr>
              <w:t>.</w:t>
            </w:r>
          </w:p>
        </w:tc>
      </w:tr>
      <w:tr w:rsidR="00706D20" w14:paraId="54755694" w14:textId="77777777" w:rsidTr="3329E097">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60C65C82" w14:textId="77777777" w:rsidR="00706D20" w:rsidRDefault="00706D20" w:rsidP="00706D20">
            <w:pPr>
              <w:ind w:left="-19"/>
            </w:pPr>
            <w:r>
              <w:t>Level 3: Operational</w:t>
            </w:r>
          </w:p>
        </w:tc>
        <w:tc>
          <w:tcPr>
            <w:tcW w:w="7022" w:type="dxa"/>
            <w:shd w:val="clear" w:color="auto" w:fill="F2F2F2" w:themeFill="background1" w:themeFillShade="F2"/>
          </w:tcPr>
          <w:p w14:paraId="3A15DB64" w14:textId="39F8EAEB" w:rsidR="00F21CEE" w:rsidRPr="00F21CEE" w:rsidRDefault="00F21CEE" w:rsidP="00F21CEE">
            <w:pPr>
              <w:ind w:left="0"/>
              <w:cnfStyle w:val="000000000000" w:firstRow="0" w:lastRow="0" w:firstColumn="0" w:lastColumn="0" w:oddVBand="0" w:evenVBand="0" w:oddHBand="0" w:evenHBand="0" w:firstRowFirstColumn="0" w:firstRowLastColumn="0" w:lastRowFirstColumn="0" w:lastRowLastColumn="0"/>
              <w:rPr>
                <w:b/>
                <w:bCs/>
              </w:rPr>
            </w:pPr>
            <w:r w:rsidRPr="007A23AD">
              <w:rPr>
                <w:bCs/>
              </w:rPr>
              <w:t xml:space="preserve">The </w:t>
            </w:r>
            <w:r>
              <w:rPr>
                <w:bCs/>
              </w:rPr>
              <w:t>solution includes processes</w:t>
            </w:r>
            <w:r w:rsidRPr="007A23AD">
              <w:rPr>
                <w:bCs/>
              </w:rPr>
              <w:t xml:space="preserve"> </w:t>
            </w:r>
            <w:r>
              <w:rPr>
                <w:bCs/>
              </w:rPr>
              <w:t xml:space="preserve">for </w:t>
            </w:r>
            <w:r w:rsidRPr="007A23AD">
              <w:rPr>
                <w:bCs/>
              </w:rPr>
              <w:t xml:space="preserve">maintaining </w:t>
            </w:r>
            <w:r>
              <w:rPr>
                <w:bCs/>
              </w:rPr>
              <w:t xml:space="preserve">the </w:t>
            </w:r>
            <w:r w:rsidRPr="007A23AD">
              <w:rPr>
                <w:bCs/>
              </w:rPr>
              <w:t xml:space="preserve">resources required to support the solution throughout the </w:t>
            </w:r>
            <w:r w:rsidR="00A1529B">
              <w:rPr>
                <w:bCs/>
              </w:rPr>
              <w:t xml:space="preserve">production </w:t>
            </w:r>
            <w:r w:rsidRPr="007A23AD">
              <w:rPr>
                <w:bCs/>
              </w:rPr>
              <w:t>life cycle. These include:</w:t>
            </w:r>
          </w:p>
          <w:p w14:paraId="4A56DB3B" w14:textId="3BC0B745" w:rsidR="00414EA5" w:rsidRPr="007A23AD" w:rsidRDefault="00414EA5" w:rsidP="00414EA5">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862FFE">
              <w:rPr>
                <w:b/>
                <w:bCs/>
              </w:rPr>
              <w:t xml:space="preserve">Financial </w:t>
            </w:r>
            <w:r>
              <w:t xml:space="preserve">- </w:t>
            </w:r>
            <w:r w:rsidRPr="007A23AD">
              <w:t xml:space="preserve">The solution </w:t>
            </w:r>
            <w:r>
              <w:t xml:space="preserve">can demonstrate </w:t>
            </w:r>
            <w:r w:rsidR="00546D19">
              <w:t xml:space="preserve">it </w:t>
            </w:r>
            <w:r w:rsidRPr="007A23AD">
              <w:t>is supported by</w:t>
            </w:r>
            <w:r>
              <w:t xml:space="preserve"> funding or</w:t>
            </w:r>
            <w:r w:rsidRPr="007A23AD">
              <w:t xml:space="preserve"> incentives that ensure the solution will be maintained over the duration of the </w:t>
            </w:r>
            <w:r w:rsidR="00A1529B">
              <w:t>production</w:t>
            </w:r>
            <w:r>
              <w:t xml:space="preserve"> lifecycle</w:t>
            </w:r>
            <w:r w:rsidRPr="007A23AD">
              <w:t xml:space="preserve">. Examples </w:t>
            </w:r>
            <w:r>
              <w:t xml:space="preserve">may </w:t>
            </w:r>
            <w:r w:rsidRPr="007A23AD">
              <w:t>include any of the following:</w:t>
            </w:r>
          </w:p>
          <w:p w14:paraId="01253291" w14:textId="77777777" w:rsidR="00414EA5" w:rsidRPr="007A23AD" w:rsidRDefault="00414EA5" w:rsidP="00414EA5">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Capital</w:t>
            </w:r>
          </w:p>
          <w:p w14:paraId="0B1186C6" w14:textId="77777777" w:rsidR="00414EA5" w:rsidRPr="007A23AD" w:rsidRDefault="00414EA5" w:rsidP="00414EA5">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rsidRPr="007A23AD">
              <w:t>Token sales</w:t>
            </w:r>
          </w:p>
          <w:p w14:paraId="3A6BFFD8" w14:textId="77777777" w:rsidR="00414EA5" w:rsidRPr="007A23AD" w:rsidRDefault="00414EA5" w:rsidP="00414EA5">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rsidRPr="007A23AD">
              <w:t>Mining</w:t>
            </w:r>
          </w:p>
          <w:p w14:paraId="5C42E35C" w14:textId="77777777" w:rsidR="00414EA5" w:rsidRDefault="00414EA5" w:rsidP="00414EA5">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 xml:space="preserve">Revenue </w:t>
            </w:r>
            <w:r w:rsidRPr="007A23AD">
              <w:t>structure</w:t>
            </w:r>
          </w:p>
          <w:p w14:paraId="1A2DFD9A" w14:textId="61EE469E" w:rsidR="00546D19" w:rsidRDefault="00414EA5" w:rsidP="00A1529B">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Treasury structure</w:t>
            </w:r>
          </w:p>
          <w:p w14:paraId="61D867FF" w14:textId="64946166" w:rsidR="002A49ED" w:rsidRDefault="00A1529B" w:rsidP="002A49ED">
            <w:pPr>
              <w:pStyle w:val="ListParagraph"/>
              <w:numPr>
                <w:ilvl w:val="0"/>
                <w:numId w:val="21"/>
              </w:numPr>
              <w:ind w:left="701"/>
              <w:cnfStyle w:val="000000000000" w:firstRow="0" w:lastRow="0" w:firstColumn="0" w:lastColumn="0" w:oddVBand="0" w:evenVBand="0" w:oddHBand="0" w:evenHBand="0" w:firstRowFirstColumn="0" w:firstRowLastColumn="0" w:lastRowFirstColumn="0" w:lastRowLastColumn="0"/>
            </w:pPr>
            <w:r w:rsidRPr="00862FFE">
              <w:rPr>
                <w:b/>
                <w:bCs/>
              </w:rPr>
              <w:lastRenderedPageBreak/>
              <w:t>Technical</w:t>
            </w:r>
            <w:r>
              <w:t xml:space="preserve"> </w:t>
            </w:r>
            <w:r w:rsidR="002A49ED">
              <w:t>–</w:t>
            </w:r>
            <w:r>
              <w:t xml:space="preserve"> </w:t>
            </w:r>
            <w:r w:rsidR="002A49ED">
              <w:t>Proc</w:t>
            </w:r>
            <w:r w:rsidR="00602E36">
              <w:t>edure</w:t>
            </w:r>
            <w:r w:rsidR="0018406B">
              <w:t>s</w:t>
            </w:r>
            <w:r w:rsidR="00602E36">
              <w:t xml:space="preserve"> </w:t>
            </w:r>
            <w:r w:rsidR="002A49ED">
              <w:t>and tools are in place to effectively manage the:</w:t>
            </w:r>
          </w:p>
          <w:p w14:paraId="1E24879E" w14:textId="791B9375" w:rsidR="00A1529B" w:rsidRDefault="0003452F" w:rsidP="002A49ED">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Technical Data Package</w:t>
            </w:r>
          </w:p>
          <w:p w14:paraId="7040FC1E" w14:textId="1DFD18C2" w:rsidR="00A1529B" w:rsidRDefault="00A1529B" w:rsidP="00A1529B">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Communication</w:t>
            </w:r>
            <w:r w:rsidR="0003452F">
              <w:t xml:space="preserve"> tools &amp; guidelines, and standards</w:t>
            </w:r>
          </w:p>
          <w:p w14:paraId="7A3F6958" w14:textId="4FCCEE64" w:rsidR="00A1529B" w:rsidRDefault="002A49ED" w:rsidP="00A1529B">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Governance</w:t>
            </w:r>
            <w:r w:rsidR="0003452F">
              <w:t xml:space="preserve"> of proposals</w:t>
            </w:r>
          </w:p>
          <w:p w14:paraId="1FAF0376" w14:textId="4E3A5A3A" w:rsidR="00546D19" w:rsidRDefault="002A49ED" w:rsidP="009D24A4">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Proc</w:t>
            </w:r>
            <w:r w:rsidR="00602E36">
              <w:t>esses</w:t>
            </w:r>
          </w:p>
          <w:p w14:paraId="19D443C8" w14:textId="54A47503" w:rsidR="009D24A4" w:rsidRDefault="00D93173" w:rsidP="009D24A4">
            <w:pPr>
              <w:pStyle w:val="ListParagraph"/>
              <w:numPr>
                <w:ilvl w:val="0"/>
                <w:numId w:val="21"/>
              </w:numPr>
              <w:ind w:left="701"/>
              <w:cnfStyle w:val="000000000000" w:firstRow="0" w:lastRow="0" w:firstColumn="0" w:lastColumn="0" w:oddVBand="0" w:evenVBand="0" w:oddHBand="0" w:evenHBand="0" w:firstRowFirstColumn="0" w:firstRowLastColumn="0" w:lastRowFirstColumn="0" w:lastRowLastColumn="0"/>
            </w:pPr>
            <w:r>
              <w:rPr>
                <w:b/>
                <w:bCs/>
              </w:rPr>
              <w:t xml:space="preserve">Human </w:t>
            </w:r>
            <w:r>
              <w:t xml:space="preserve">– </w:t>
            </w:r>
            <w:r w:rsidRPr="007A23AD">
              <w:t>The solution is supported by</w:t>
            </w:r>
            <w:r>
              <w:t xml:space="preserve"> competent personnel</w:t>
            </w:r>
            <w:r w:rsidR="009D24A4">
              <w:t xml:space="preserve"> assigned to the solution’s specific roles </w:t>
            </w:r>
            <w:r w:rsidR="00D6028A">
              <w:t xml:space="preserve">and functions </w:t>
            </w:r>
            <w:r w:rsidR="009D24A4">
              <w:t>including:</w:t>
            </w:r>
          </w:p>
          <w:p w14:paraId="27B6A777" w14:textId="77777777" w:rsidR="00D6028A" w:rsidRDefault="00D6028A" w:rsidP="00D6028A">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Administration</w:t>
            </w:r>
          </w:p>
          <w:p w14:paraId="254349BD" w14:textId="77777777" w:rsidR="00D6028A" w:rsidRDefault="00D6028A" w:rsidP="00D6028A">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Engineering</w:t>
            </w:r>
          </w:p>
          <w:p w14:paraId="21709268" w14:textId="77777777" w:rsidR="00D6028A" w:rsidRDefault="00D6028A" w:rsidP="00D6028A">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Operations</w:t>
            </w:r>
          </w:p>
          <w:p w14:paraId="76AD62D7" w14:textId="77777777" w:rsidR="00D6028A" w:rsidRDefault="00D6028A" w:rsidP="00D6028A">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Product Management</w:t>
            </w:r>
          </w:p>
          <w:p w14:paraId="0686F6DE" w14:textId="41FD9685" w:rsidR="009D24A4" w:rsidRDefault="00D6028A" w:rsidP="005E50A6">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Release Management</w:t>
            </w:r>
          </w:p>
          <w:p w14:paraId="407AE52F" w14:textId="376977AD" w:rsidR="00C460C4" w:rsidRDefault="00D93173" w:rsidP="009D24A4">
            <w:pPr>
              <w:pStyle w:val="ListParagraph"/>
              <w:numPr>
                <w:ilvl w:val="0"/>
                <w:numId w:val="21"/>
              </w:numPr>
              <w:ind w:left="701"/>
              <w:cnfStyle w:val="000000000000" w:firstRow="0" w:lastRow="0" w:firstColumn="0" w:lastColumn="0" w:oddVBand="0" w:evenVBand="0" w:oddHBand="0" w:evenHBand="0" w:firstRowFirstColumn="0" w:firstRowLastColumn="0" w:lastRowFirstColumn="0" w:lastRowLastColumn="0"/>
            </w:pPr>
            <w:r w:rsidRPr="009D24A4">
              <w:rPr>
                <w:b/>
                <w:bCs/>
              </w:rPr>
              <w:t xml:space="preserve">Compliance </w:t>
            </w:r>
            <w:r>
              <w:t xml:space="preserve">– </w:t>
            </w:r>
            <w:r w:rsidRPr="009D24A4">
              <w:rPr>
                <w:color w:val="000000" w:themeColor="text1"/>
              </w:rPr>
              <w:t>Reasonable research &amp; due diligence has been exercised to identify legal, regulatory, statutory &amp; intellectual property compliance risks by an assigned entity with the responsibility for compliance.</w:t>
            </w:r>
          </w:p>
          <w:p w14:paraId="43B57306" w14:textId="77777777" w:rsidR="005E50A6" w:rsidRDefault="005E50A6" w:rsidP="00706D20">
            <w:pPr>
              <w:ind w:left="0"/>
              <w:cnfStyle w:val="000000000000" w:firstRow="0" w:lastRow="0" w:firstColumn="0" w:lastColumn="0" w:oddVBand="0" w:evenVBand="0" w:oddHBand="0" w:evenHBand="0" w:firstRowFirstColumn="0" w:firstRowLastColumn="0" w:lastRowFirstColumn="0" w:lastRowLastColumn="0"/>
            </w:pPr>
          </w:p>
          <w:p w14:paraId="34D7C38A" w14:textId="7973818F" w:rsidR="00C460C4" w:rsidRDefault="00C460C4" w:rsidP="00706D20">
            <w:pPr>
              <w:ind w:left="0"/>
              <w:cnfStyle w:val="000000000000" w:firstRow="0" w:lastRow="0" w:firstColumn="0" w:lastColumn="0" w:oddVBand="0" w:evenVBand="0" w:oddHBand="0" w:evenHBand="0" w:firstRowFirstColumn="0" w:firstRowLastColumn="0" w:lastRowFirstColumn="0" w:lastRowLastColumn="0"/>
            </w:pPr>
            <w:r>
              <w:t xml:space="preserve">Change management processes are established to collect trouble ticket &amp; change requests, allocate work, evaluate, test, and deploy fixes, </w:t>
            </w:r>
            <w:proofErr w:type="gramStart"/>
            <w:r>
              <w:t>changes</w:t>
            </w:r>
            <w:proofErr w:type="gramEnd"/>
            <w:r>
              <w:t xml:space="preserve"> and enhancements to the system.</w:t>
            </w:r>
          </w:p>
        </w:tc>
      </w:tr>
      <w:tr w:rsidR="00706D20" w14:paraId="308287C1" w14:textId="77777777" w:rsidTr="3329E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487569D" w14:textId="77777777" w:rsidR="00706D20" w:rsidRDefault="00706D20" w:rsidP="00706D20">
            <w:pPr>
              <w:ind w:left="-19"/>
            </w:pPr>
            <w:r>
              <w:t>Level 4: Stable</w:t>
            </w:r>
          </w:p>
        </w:tc>
        <w:tc>
          <w:tcPr>
            <w:tcW w:w="7022" w:type="dxa"/>
          </w:tcPr>
          <w:p w14:paraId="34C2EA65" w14:textId="1A6079F4" w:rsidR="00F121E5" w:rsidRDefault="004E7D1C" w:rsidP="004E7D1C">
            <w:pPr>
              <w:ind w:left="0"/>
              <w:cnfStyle w:val="000000100000" w:firstRow="0" w:lastRow="0" w:firstColumn="0" w:lastColumn="0" w:oddVBand="0" w:evenVBand="0" w:oddHBand="1" w:evenHBand="0" w:firstRowFirstColumn="0" w:firstRowLastColumn="0" w:lastRowFirstColumn="0" w:lastRowLastColumn="0"/>
              <w:rPr>
                <w:bCs/>
              </w:rPr>
            </w:pPr>
            <w:r w:rsidRPr="007A23AD">
              <w:rPr>
                <w:bCs/>
              </w:rPr>
              <w:t xml:space="preserve">The </w:t>
            </w:r>
            <w:r w:rsidR="007F2829">
              <w:rPr>
                <w:bCs/>
              </w:rPr>
              <w:t>infrastructure</w:t>
            </w:r>
            <w:r w:rsidR="009D3F0B">
              <w:rPr>
                <w:bCs/>
              </w:rPr>
              <w:t xml:space="preserve"> supporting the solution</w:t>
            </w:r>
            <w:r w:rsidR="00027308">
              <w:rPr>
                <w:bCs/>
              </w:rPr>
              <w:t>’s stability</w:t>
            </w:r>
            <w:r>
              <w:rPr>
                <w:bCs/>
              </w:rPr>
              <w:t xml:space="preserve"> </w:t>
            </w:r>
            <w:r w:rsidR="007F2829">
              <w:rPr>
                <w:bCs/>
              </w:rPr>
              <w:t>is governed by coordinating with the</w:t>
            </w:r>
            <w:r w:rsidR="009D3F0B">
              <w:rPr>
                <w:bCs/>
              </w:rPr>
              <w:t xml:space="preserve"> solution </w:t>
            </w:r>
            <w:r w:rsidR="007F2829">
              <w:rPr>
                <w:bCs/>
              </w:rPr>
              <w:t>stakeholder</w:t>
            </w:r>
            <w:r w:rsidR="005F0227">
              <w:rPr>
                <w:bCs/>
              </w:rPr>
              <w:t>s</w:t>
            </w:r>
            <w:r w:rsidR="00F121E5">
              <w:rPr>
                <w:bCs/>
              </w:rPr>
              <w:t xml:space="preserve"> </w:t>
            </w:r>
            <w:r w:rsidR="007F2829">
              <w:rPr>
                <w:bCs/>
              </w:rPr>
              <w:t xml:space="preserve">at an </w:t>
            </w:r>
            <w:r w:rsidR="00F121E5">
              <w:rPr>
                <w:bCs/>
              </w:rPr>
              <w:t>enterprise</w:t>
            </w:r>
            <w:r w:rsidR="007F2829">
              <w:rPr>
                <w:bCs/>
              </w:rPr>
              <w:t xml:space="preserve"> </w:t>
            </w:r>
            <w:r w:rsidR="009D3F0B">
              <w:rPr>
                <w:bCs/>
              </w:rPr>
              <w:t xml:space="preserve">implementation </w:t>
            </w:r>
            <w:r w:rsidR="007F2829">
              <w:rPr>
                <w:bCs/>
              </w:rPr>
              <w:t>level</w:t>
            </w:r>
            <w:r w:rsidR="00F121E5">
              <w:rPr>
                <w:bCs/>
              </w:rPr>
              <w:t>.</w:t>
            </w:r>
          </w:p>
          <w:p w14:paraId="703B6327" w14:textId="3157BA18" w:rsidR="005F0227" w:rsidRDefault="005F0227" w:rsidP="004E7D1C">
            <w:pPr>
              <w:ind w:left="0"/>
              <w:cnfStyle w:val="000000100000" w:firstRow="0" w:lastRow="0" w:firstColumn="0" w:lastColumn="0" w:oddVBand="0" w:evenVBand="0" w:oddHBand="1" w:evenHBand="0" w:firstRowFirstColumn="0" w:firstRowLastColumn="0" w:lastRowFirstColumn="0" w:lastRowLastColumn="0"/>
              <w:rPr>
                <w:bCs/>
              </w:rPr>
            </w:pPr>
          </w:p>
          <w:p w14:paraId="0323D43E" w14:textId="48E2FB75" w:rsidR="00F121E5" w:rsidRDefault="005F0227" w:rsidP="004E7D1C">
            <w:pPr>
              <w:ind w:left="0"/>
              <w:cnfStyle w:val="000000100000" w:firstRow="0" w:lastRow="0" w:firstColumn="0" w:lastColumn="0" w:oddVBand="0" w:evenVBand="0" w:oddHBand="1" w:evenHBand="0" w:firstRowFirstColumn="0" w:firstRowLastColumn="0" w:lastRowFirstColumn="0" w:lastRowLastColumn="0"/>
              <w:rPr>
                <w:bCs/>
              </w:rPr>
            </w:pPr>
            <w:r>
              <w:rPr>
                <w:bCs/>
              </w:rPr>
              <w:t>The agreed actions of the stakeholders pertain to the processes</w:t>
            </w:r>
            <w:r w:rsidR="00AD71D2">
              <w:rPr>
                <w:bCs/>
              </w:rPr>
              <w:t xml:space="preserve"> defined in Level 3 for an enterprise implementation.</w:t>
            </w:r>
          </w:p>
          <w:p w14:paraId="03D4E47A" w14:textId="77777777" w:rsidR="004E7D1C" w:rsidRDefault="004E7D1C" w:rsidP="004E7D1C">
            <w:pPr>
              <w:ind w:left="0"/>
              <w:cnfStyle w:val="000000100000" w:firstRow="0" w:lastRow="0" w:firstColumn="0" w:lastColumn="0" w:oddVBand="0" w:evenVBand="0" w:oddHBand="1" w:evenHBand="0" w:firstRowFirstColumn="0" w:firstRowLastColumn="0" w:lastRowFirstColumn="0" w:lastRowLastColumn="0"/>
            </w:pPr>
          </w:p>
          <w:p w14:paraId="47129FA0" w14:textId="194DC875" w:rsidR="00706D20" w:rsidRDefault="004E7D1C" w:rsidP="004E7D1C">
            <w:pPr>
              <w:ind w:left="0"/>
              <w:cnfStyle w:val="000000100000" w:firstRow="0" w:lastRow="0" w:firstColumn="0" w:lastColumn="0" w:oddVBand="0" w:evenVBand="0" w:oddHBand="1" w:evenHBand="0" w:firstRowFirstColumn="0" w:firstRowLastColumn="0" w:lastRowFirstColumn="0" w:lastRowLastColumn="0"/>
            </w:pPr>
            <w:r>
              <w:t xml:space="preserve">Change management processes are established to collect trouble ticket &amp; change requests, allocate work, evaluate, test, and deploy fixes, </w:t>
            </w:r>
            <w:proofErr w:type="gramStart"/>
            <w:r>
              <w:t>changes</w:t>
            </w:r>
            <w:proofErr w:type="gramEnd"/>
            <w:r>
              <w:t xml:space="preserve"> and enhancements to the system.</w:t>
            </w:r>
          </w:p>
        </w:tc>
      </w:tr>
      <w:tr w:rsidR="00706D20" w14:paraId="32BC8D44" w14:textId="77777777" w:rsidTr="3329E097">
        <w:tc>
          <w:tcPr>
            <w:cnfStyle w:val="001000000000" w:firstRow="0" w:lastRow="0" w:firstColumn="1" w:lastColumn="0" w:oddVBand="0" w:evenVBand="0" w:oddHBand="0" w:evenHBand="0" w:firstRowFirstColumn="0" w:firstRowLastColumn="0" w:lastRowFirstColumn="0" w:lastRowLastColumn="0"/>
            <w:tcW w:w="2245" w:type="dxa"/>
          </w:tcPr>
          <w:p w14:paraId="1A9ECDA8" w14:textId="77777777" w:rsidR="00706D20" w:rsidRDefault="00706D20" w:rsidP="00706D20">
            <w:pPr>
              <w:ind w:left="-19"/>
            </w:pPr>
            <w:r>
              <w:t>Level 5: Scalable</w:t>
            </w:r>
          </w:p>
        </w:tc>
        <w:tc>
          <w:tcPr>
            <w:tcW w:w="7022" w:type="dxa"/>
          </w:tcPr>
          <w:p w14:paraId="4F7FAC1C" w14:textId="61D68FF5" w:rsidR="00FA03C4" w:rsidRDefault="00FA03C4" w:rsidP="00FA03C4">
            <w:pPr>
              <w:ind w:left="0"/>
              <w:cnfStyle w:val="000000000000" w:firstRow="0" w:lastRow="0" w:firstColumn="0" w:lastColumn="0" w:oddVBand="0" w:evenVBand="0" w:oddHBand="0" w:evenHBand="0" w:firstRowFirstColumn="0" w:firstRowLastColumn="0" w:lastRowFirstColumn="0" w:lastRowLastColumn="0"/>
              <w:rPr>
                <w:bCs/>
              </w:rPr>
            </w:pPr>
            <w:r w:rsidRPr="007A23AD">
              <w:rPr>
                <w:bCs/>
              </w:rPr>
              <w:t xml:space="preserve">The </w:t>
            </w:r>
            <w:r>
              <w:rPr>
                <w:bCs/>
              </w:rPr>
              <w:t>infrastructure and stakeholder governance supports the solution at</w:t>
            </w:r>
            <w:r w:rsidR="00035E08">
              <w:rPr>
                <w:bCs/>
              </w:rPr>
              <w:t xml:space="preserve"> a</w:t>
            </w:r>
            <w:r>
              <w:rPr>
                <w:bCs/>
              </w:rPr>
              <w:t xml:space="preserve"> greater than enterprise level implementation.</w:t>
            </w:r>
            <w:r w:rsidR="0019569C">
              <w:rPr>
                <w:bCs/>
              </w:rPr>
              <w:t xml:space="preserve"> </w:t>
            </w:r>
            <w:r w:rsidR="00862A16">
              <w:rPr>
                <w:bCs/>
              </w:rPr>
              <w:t>The solution ha</w:t>
            </w:r>
            <w:r w:rsidR="00035E08">
              <w:rPr>
                <w:bCs/>
              </w:rPr>
              <w:t>s</w:t>
            </w:r>
            <w:r w:rsidR="00862A16">
              <w:rPr>
                <w:bCs/>
              </w:rPr>
              <w:t xml:space="preserve"> defined automated</w:t>
            </w:r>
            <w:r w:rsidR="0019569C">
              <w:rPr>
                <w:bCs/>
              </w:rPr>
              <w:t xml:space="preserve"> tools and mechanisms to demonstrably provide </w:t>
            </w:r>
            <w:r w:rsidR="00145101">
              <w:rPr>
                <w:bCs/>
              </w:rPr>
              <w:t xml:space="preserve">control </w:t>
            </w:r>
            <w:r w:rsidR="0019569C">
              <w:rPr>
                <w:bCs/>
              </w:rPr>
              <w:t>feedbac</w:t>
            </w:r>
            <w:r w:rsidR="007760B8">
              <w:rPr>
                <w:bCs/>
              </w:rPr>
              <w:t>k</w:t>
            </w:r>
            <w:r w:rsidR="0019569C">
              <w:rPr>
                <w:bCs/>
              </w:rPr>
              <w:t xml:space="preserve"> to the sustain the </w:t>
            </w:r>
            <w:r w:rsidR="007760B8">
              <w:rPr>
                <w:bCs/>
              </w:rPr>
              <w:t>operations</w:t>
            </w:r>
            <w:r w:rsidR="00035E08">
              <w:rPr>
                <w:bCs/>
              </w:rPr>
              <w:t xml:space="preserve"> of the</w:t>
            </w:r>
            <w:r w:rsidR="007760B8">
              <w:rPr>
                <w:bCs/>
              </w:rPr>
              <w:t xml:space="preserve"> </w:t>
            </w:r>
            <w:r w:rsidR="0019569C">
              <w:rPr>
                <w:bCs/>
              </w:rPr>
              <w:t>ecosystem.</w:t>
            </w:r>
          </w:p>
          <w:p w14:paraId="59447800" w14:textId="7F5D86D6" w:rsidR="00706D20" w:rsidRDefault="00706D20" w:rsidP="00FA03C4">
            <w:pPr>
              <w:ind w:left="0"/>
              <w:cnfStyle w:val="000000000000" w:firstRow="0" w:lastRow="0" w:firstColumn="0" w:lastColumn="0" w:oddVBand="0" w:evenVBand="0" w:oddHBand="0" w:evenHBand="0" w:firstRowFirstColumn="0" w:firstRowLastColumn="0" w:lastRowFirstColumn="0" w:lastRowLastColumn="0"/>
            </w:pPr>
          </w:p>
        </w:tc>
      </w:tr>
    </w:tbl>
    <w:p w14:paraId="18045B0A" w14:textId="77777777" w:rsidR="00A7456F" w:rsidRDefault="00A7456F">
      <w:pPr>
        <w:ind w:left="0"/>
      </w:pPr>
    </w:p>
    <w:p w14:paraId="06FAC093" w14:textId="453463C9" w:rsidR="00B9666A" w:rsidRPr="005A3D49" w:rsidRDefault="005E50A6" w:rsidP="005A3D49">
      <w:pPr>
        <w:pStyle w:val="Heading2"/>
      </w:pPr>
      <w:bookmarkStart w:id="26" w:name="_Toc100439082"/>
      <w:r w:rsidRPr="005A3D49">
        <w:lastRenderedPageBreak/>
        <w:t>Synchronization</w:t>
      </w:r>
      <w:bookmarkEnd w:id="26"/>
    </w:p>
    <w:p w14:paraId="2489B8E5" w14:textId="5E7B9351" w:rsidR="006744F6" w:rsidRDefault="00F01743" w:rsidP="004D19A7">
      <w:r w:rsidRPr="00F01743">
        <w:t xml:space="preserve">The goal of synchronization in a blockchain solution is </w:t>
      </w:r>
      <w:r w:rsidRPr="00D52EE8">
        <w:t xml:space="preserve">to </w:t>
      </w:r>
      <w:r w:rsidR="006744F6" w:rsidRPr="00D52EE8">
        <w:t xml:space="preserve">assess the means for the network to achieve consistency and completeness </w:t>
      </w:r>
      <w:r w:rsidR="001043D5" w:rsidRPr="00D52EE8">
        <w:t xml:space="preserve">for finality </w:t>
      </w:r>
      <w:r w:rsidR="006744F6" w:rsidRPr="00D52EE8">
        <w:t>of the distributed and immutable records</w:t>
      </w:r>
      <w:r w:rsidR="00284697" w:rsidRPr="00D52EE8">
        <w:t>. Synchronization</w:t>
      </w:r>
      <w:r w:rsidR="00284697">
        <w:t xml:space="preserve"> covers many mechanisms which include but are not limited to consensus algorithms, competitions such as mining, elected or selected validators with Proof of Stake solutions.</w:t>
      </w:r>
    </w:p>
    <w:p w14:paraId="449A5329" w14:textId="517FDEBE" w:rsidR="00B9666A" w:rsidRDefault="004D19A7" w:rsidP="004D19A7">
      <w:r>
        <w:t xml:space="preserve">The table below describes the requirements associated with each Level. The sub paragraphs below the table provides the expectations and outcomes for each level depicted in the table. </w:t>
      </w:r>
    </w:p>
    <w:tbl>
      <w:tblPr>
        <w:tblStyle w:val="a3"/>
        <w:tblW w:w="8820" w:type="dxa"/>
        <w:tblInd w:w="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67"/>
        <w:gridCol w:w="6553"/>
      </w:tblGrid>
      <w:tr w:rsidR="00317E19" w:rsidRPr="000F74EC" w14:paraId="2E06E0DD" w14:textId="77777777" w:rsidTr="00AC0800">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267" w:type="dxa"/>
          </w:tcPr>
          <w:p w14:paraId="52B0925F" w14:textId="77777777" w:rsidR="00317E19" w:rsidRDefault="00317E19" w:rsidP="00BC0F8C">
            <w:pPr>
              <w:ind w:left="-19"/>
            </w:pPr>
            <w:r>
              <w:t>Level 1: Feasible</w:t>
            </w:r>
          </w:p>
        </w:tc>
        <w:tc>
          <w:tcPr>
            <w:tcW w:w="6553" w:type="dxa"/>
          </w:tcPr>
          <w:p w14:paraId="5AEC15A2" w14:textId="7CBB1D46" w:rsidR="00AC57F2" w:rsidRPr="006744F6" w:rsidRDefault="00AC57F2" w:rsidP="00AC57F2">
            <w:pPr>
              <w:ind w:left="0"/>
              <w:cnfStyle w:val="100000000000" w:firstRow="1" w:lastRow="0" w:firstColumn="0" w:lastColumn="0" w:oddVBand="0" w:evenVBand="0" w:oddHBand="0" w:evenHBand="0" w:firstRowFirstColumn="0" w:firstRowLastColumn="0" w:lastRowFirstColumn="0" w:lastRowLastColumn="0"/>
              <w:rPr>
                <w:b w:val="0"/>
                <w:bCs/>
              </w:rPr>
            </w:pPr>
            <w:r>
              <w:rPr>
                <w:b w:val="0"/>
                <w:bCs/>
              </w:rPr>
              <w:t xml:space="preserve">The solution charter, plans, or other documents describes the requirement, and process for achieving </w:t>
            </w:r>
            <w:r>
              <w:rPr>
                <w:b w:val="0"/>
                <w:bCs/>
              </w:rPr>
              <w:t>consistency and completeness for finality of the distributed and immutable records.</w:t>
            </w:r>
          </w:p>
        </w:tc>
      </w:tr>
      <w:tr w:rsidR="00AC57F2" w:rsidRPr="000F74EC" w14:paraId="2D55FAF3" w14:textId="77777777" w:rsidTr="00AC0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8ED3F2C" w14:textId="77777777" w:rsidR="00AC57F2" w:rsidRDefault="00AC57F2" w:rsidP="00AC57F2">
            <w:pPr>
              <w:ind w:left="-19"/>
            </w:pPr>
            <w:r>
              <w:t>Level 2: Functional</w:t>
            </w:r>
          </w:p>
        </w:tc>
        <w:tc>
          <w:tcPr>
            <w:tcW w:w="6553" w:type="dxa"/>
          </w:tcPr>
          <w:p w14:paraId="57C4A0B4" w14:textId="66F2FC91" w:rsidR="00AC57F2" w:rsidRPr="000F74EC" w:rsidRDefault="00AC57F2" w:rsidP="00AC57F2">
            <w:pPr>
              <w:ind w:left="0"/>
              <w:cnfStyle w:val="000000100000" w:firstRow="0" w:lastRow="0" w:firstColumn="0" w:lastColumn="0" w:oddVBand="0" w:evenVBand="0" w:oddHBand="1" w:evenHBand="0" w:firstRowFirstColumn="0" w:firstRowLastColumn="0" w:lastRowFirstColumn="0" w:lastRowLastColumn="0"/>
            </w:pPr>
            <w:r w:rsidRPr="006744F6">
              <w:rPr>
                <w:bCs/>
              </w:rPr>
              <w:t xml:space="preserve">The solution </w:t>
            </w:r>
            <w:r>
              <w:rPr>
                <w:bCs/>
              </w:rPr>
              <w:t>has a documented proof of achieving consistency and completeness for finality of the distributed and immutable records.</w:t>
            </w:r>
          </w:p>
        </w:tc>
      </w:tr>
      <w:tr w:rsidR="00AC57F2" w:rsidRPr="000F74EC" w14:paraId="386A9CFA" w14:textId="77777777" w:rsidTr="00AC0800">
        <w:tc>
          <w:tcPr>
            <w:cnfStyle w:val="001000000000" w:firstRow="0" w:lastRow="0" w:firstColumn="1" w:lastColumn="0" w:oddVBand="0" w:evenVBand="0" w:oddHBand="0" w:evenHBand="0" w:firstRowFirstColumn="0" w:firstRowLastColumn="0" w:lastRowFirstColumn="0" w:lastRowLastColumn="0"/>
            <w:tcW w:w="2267" w:type="dxa"/>
          </w:tcPr>
          <w:p w14:paraId="568902C9" w14:textId="77777777" w:rsidR="00AC57F2" w:rsidRDefault="00AC57F2" w:rsidP="00AC57F2">
            <w:pPr>
              <w:ind w:left="-19"/>
            </w:pPr>
            <w:r>
              <w:t>Level 3: Operational</w:t>
            </w:r>
          </w:p>
        </w:tc>
        <w:tc>
          <w:tcPr>
            <w:tcW w:w="6553" w:type="dxa"/>
          </w:tcPr>
          <w:p w14:paraId="55DDC8BB" w14:textId="12D0252A" w:rsidR="00AC57F2" w:rsidRPr="000F74EC" w:rsidRDefault="00AC57F2" w:rsidP="00AC57F2">
            <w:pPr>
              <w:ind w:left="0"/>
              <w:cnfStyle w:val="000000000000" w:firstRow="0" w:lastRow="0" w:firstColumn="0" w:lastColumn="0" w:oddVBand="0" w:evenVBand="0" w:oddHBand="0" w:evenHBand="0" w:firstRowFirstColumn="0" w:firstRowLastColumn="0" w:lastRowFirstColumn="0" w:lastRowLastColumn="0"/>
            </w:pPr>
            <w:r>
              <w:t>The solution is monitored with tools/methodologies/reporting to demonstrate consistency and completeness for finality, in accordance with the documented proof.</w:t>
            </w:r>
          </w:p>
        </w:tc>
      </w:tr>
      <w:tr w:rsidR="00AC57F2" w:rsidRPr="000F74EC" w14:paraId="4A7467D1" w14:textId="77777777" w:rsidTr="00AC0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D150400" w14:textId="719E20D7" w:rsidR="00AC57F2" w:rsidRDefault="00AC57F2" w:rsidP="00AC57F2">
            <w:pPr>
              <w:ind w:left="-19"/>
            </w:pPr>
            <w:r>
              <w:t>Level 4: Stable</w:t>
            </w:r>
          </w:p>
        </w:tc>
        <w:tc>
          <w:tcPr>
            <w:tcW w:w="6553" w:type="dxa"/>
          </w:tcPr>
          <w:p w14:paraId="1E5F5609" w14:textId="562E719B" w:rsidR="00AC57F2" w:rsidRPr="000F74EC" w:rsidRDefault="00AC57F2" w:rsidP="00AC57F2">
            <w:pPr>
              <w:ind w:left="0"/>
              <w:cnfStyle w:val="000000100000" w:firstRow="0" w:lastRow="0" w:firstColumn="0" w:lastColumn="0" w:oddVBand="0" w:evenVBand="0" w:oddHBand="1" w:evenHBand="0" w:firstRowFirstColumn="0" w:firstRowLastColumn="0" w:lastRowFirstColumn="0" w:lastRowLastColumn="0"/>
            </w:pPr>
            <w:r>
              <w:t>The solution provably generates the expected consistency and completeness for finality, with the tools/methodologies/reporting, to support the use case.</w:t>
            </w:r>
          </w:p>
        </w:tc>
      </w:tr>
      <w:tr w:rsidR="00317E19" w:rsidRPr="000F74EC" w14:paraId="196E2D9C" w14:textId="77777777" w:rsidTr="00AC0800">
        <w:tc>
          <w:tcPr>
            <w:cnfStyle w:val="001000000000" w:firstRow="0" w:lastRow="0" w:firstColumn="1" w:lastColumn="0" w:oddVBand="0" w:evenVBand="0" w:oddHBand="0" w:evenHBand="0" w:firstRowFirstColumn="0" w:firstRowLastColumn="0" w:lastRowFirstColumn="0" w:lastRowLastColumn="0"/>
            <w:tcW w:w="2267" w:type="dxa"/>
          </w:tcPr>
          <w:p w14:paraId="6EBFA0E1" w14:textId="3BD60CFE" w:rsidR="00317E19" w:rsidRDefault="00317E19" w:rsidP="00BC0F8C">
            <w:pPr>
              <w:ind w:left="-19"/>
            </w:pPr>
            <w:r>
              <w:t>Level 5: Scalable</w:t>
            </w:r>
          </w:p>
        </w:tc>
        <w:tc>
          <w:tcPr>
            <w:tcW w:w="6553" w:type="dxa"/>
          </w:tcPr>
          <w:p w14:paraId="05E41109" w14:textId="0CD10A56" w:rsidR="008817D5" w:rsidRPr="000F74EC" w:rsidRDefault="00A66DDC" w:rsidP="00BC0F8C">
            <w:pPr>
              <w:ind w:left="0"/>
              <w:cnfStyle w:val="000000000000" w:firstRow="0" w:lastRow="0" w:firstColumn="0" w:lastColumn="0" w:oddVBand="0" w:evenVBand="0" w:oddHBand="0" w:evenHBand="0" w:firstRowFirstColumn="0" w:firstRowLastColumn="0" w:lastRowFirstColumn="0" w:lastRowLastColumn="0"/>
            </w:pPr>
            <w:r w:rsidRPr="00B14AB6">
              <w:rPr>
                <w:bCs/>
              </w:rPr>
              <w:t xml:space="preserve">The solution demonstrates that network latency </w:t>
            </w:r>
            <w:r w:rsidR="00B14AB6" w:rsidRPr="00B14AB6">
              <w:rPr>
                <w:bCs/>
              </w:rPr>
              <w:t>across geographically dispersed nodes does not prevent the a</w:t>
            </w:r>
            <w:r w:rsidR="00B14AB6" w:rsidRPr="00B14AB6">
              <w:rPr>
                <w:bCs/>
              </w:rPr>
              <w:t>chiev</w:t>
            </w:r>
            <w:r w:rsidR="00B14AB6" w:rsidRPr="00B14AB6">
              <w:rPr>
                <w:bCs/>
              </w:rPr>
              <w:t>ement of</w:t>
            </w:r>
            <w:r w:rsidR="00B14AB6" w:rsidRPr="00B14AB6">
              <w:rPr>
                <w:bCs/>
              </w:rPr>
              <w:t xml:space="preserve"> </w:t>
            </w:r>
            <w:r w:rsidR="00B14AB6">
              <w:rPr>
                <w:bCs/>
              </w:rPr>
              <w:t>consistency and completeness for finality of records</w:t>
            </w:r>
            <w:r w:rsidR="00B14AB6">
              <w:rPr>
                <w:bCs/>
              </w:rPr>
              <w:t xml:space="preserve"> in accordance with documented requirements and commitments.</w:t>
            </w:r>
          </w:p>
        </w:tc>
      </w:tr>
    </w:tbl>
    <w:p w14:paraId="3A7C178D" w14:textId="77777777" w:rsidR="00317E19" w:rsidRDefault="00317E19">
      <w:pPr>
        <w:ind w:left="0"/>
      </w:pPr>
    </w:p>
    <w:p w14:paraId="6C6F6239" w14:textId="5DFAB3FB" w:rsidR="002926F8" w:rsidRPr="005A3D49" w:rsidRDefault="004E796B" w:rsidP="005A3D49">
      <w:pPr>
        <w:pStyle w:val="Heading1"/>
      </w:pPr>
      <w:bookmarkStart w:id="27" w:name="_(Functional_Areas)_Domain"/>
      <w:bookmarkStart w:id="28" w:name="_Toc100439083"/>
      <w:bookmarkEnd w:id="27"/>
      <w:r w:rsidRPr="005A3D49">
        <w:t xml:space="preserve">Domain Specific </w:t>
      </w:r>
      <w:r w:rsidR="00335774" w:rsidRPr="005A3D49">
        <w:t>Ratings</w:t>
      </w:r>
      <w:r w:rsidR="009F4B76" w:rsidRPr="005A3D49">
        <w:rPr>
          <w:rStyle w:val="FootnoteReference"/>
          <w:vertAlign w:val="baseline"/>
        </w:rPr>
        <w:footnoteReference w:id="11"/>
      </w:r>
      <w:bookmarkEnd w:id="28"/>
    </w:p>
    <w:p w14:paraId="4D9F731E" w14:textId="7D6C3F05" w:rsidR="00335774" w:rsidRDefault="00335774" w:rsidP="00335774">
      <w:pPr>
        <w:ind w:left="450"/>
      </w:pPr>
      <w:r>
        <w:t xml:space="preserve">Some domains may have specific and supplemental requirements that may be added to the </w:t>
      </w:r>
      <w:r w:rsidR="009F4B76">
        <w:t>c</w:t>
      </w:r>
      <w:r>
        <w:t xml:space="preserve">ore </w:t>
      </w:r>
      <w:r w:rsidR="009F4B76">
        <w:t>e</w:t>
      </w:r>
      <w:r>
        <w:t>lements to receive a</w:t>
      </w:r>
      <w:r w:rsidR="009F4B76">
        <w:t xml:space="preserve"> domain specific BMM rating. For example, a voting solution may need to meet additional requirements that are supplemental to the core elements.</w:t>
      </w:r>
    </w:p>
    <w:p w14:paraId="3CBA98E7" w14:textId="339F8922" w:rsidR="00DB0799" w:rsidRDefault="00DB0799" w:rsidP="00335774">
      <w:pPr>
        <w:ind w:left="450"/>
      </w:pPr>
      <w:r>
        <w:t>Domain Specific Rating Requirements do not have levels. They are baseline requirements and are expected to be appropriately integrated into the core element requirements.</w:t>
      </w:r>
    </w:p>
    <w:p w14:paraId="0A5CA583" w14:textId="77777777" w:rsidR="00DB0799" w:rsidRPr="00335774" w:rsidRDefault="00DB0799" w:rsidP="00335774">
      <w:pPr>
        <w:ind w:left="450"/>
      </w:pPr>
    </w:p>
    <w:p w14:paraId="05B1E0AF" w14:textId="161E8102" w:rsidR="001E68FB" w:rsidRDefault="00317A54" w:rsidP="005A3D49">
      <w:pPr>
        <w:pStyle w:val="Heading2"/>
      </w:pPr>
      <w:bookmarkStart w:id="29" w:name="_Toc100439084"/>
      <w:r>
        <w:lastRenderedPageBreak/>
        <w:t xml:space="preserve">Election &amp; Voting </w:t>
      </w:r>
      <w:r w:rsidR="005B443A">
        <w:t xml:space="preserve">(E&amp;V) </w:t>
      </w:r>
      <w:r>
        <w:t>S</w:t>
      </w:r>
      <w:r w:rsidR="005B443A">
        <w:t>olutions</w:t>
      </w:r>
      <w:bookmarkEnd w:id="29"/>
    </w:p>
    <w:p w14:paraId="2B47F482" w14:textId="193C118E" w:rsidR="00900DEE" w:rsidRPr="00900DEE" w:rsidRDefault="00900DEE" w:rsidP="00900DEE">
      <w:r>
        <w:t>E&amp;V solutions may include the full lifecycle of an election or may provide the functionality to support a portion of the election process. The requirements are considered “as applicable” depending on the scope of the solution.</w:t>
      </w:r>
    </w:p>
    <w:p w14:paraId="5846ABEB" w14:textId="543F64C8" w:rsidR="00236116" w:rsidRPr="00236116" w:rsidRDefault="00236116" w:rsidP="005A3D49">
      <w:pPr>
        <w:pStyle w:val="Heading3"/>
      </w:pPr>
      <w:bookmarkStart w:id="30" w:name="_Toc100439085"/>
      <w:r>
        <w:t>Scope</w:t>
      </w:r>
      <w:bookmarkEnd w:id="30"/>
    </w:p>
    <w:p w14:paraId="2347AFF2" w14:textId="3C2B13AD" w:rsidR="00E215BF" w:rsidRDefault="005B443A" w:rsidP="00900DEE">
      <w:pPr>
        <w:ind w:left="720"/>
      </w:pPr>
      <w:r>
        <w:t xml:space="preserve">E&amp;V solutions are any system </w:t>
      </w:r>
      <w:r w:rsidR="00E215BF">
        <w:t>that performs all or part of an election or voting lifecycle. The lifecycle includes the following functions:</w:t>
      </w:r>
    </w:p>
    <w:p w14:paraId="6A101109" w14:textId="38D8B127" w:rsidR="00236116" w:rsidRDefault="00236116" w:rsidP="00900DEE">
      <w:pPr>
        <w:pStyle w:val="ListParagraph"/>
        <w:numPr>
          <w:ilvl w:val="0"/>
          <w:numId w:val="28"/>
        </w:numPr>
        <w:ind w:left="1440"/>
      </w:pPr>
      <w:r>
        <w:t>Election Administration</w:t>
      </w:r>
    </w:p>
    <w:p w14:paraId="5B9EB9AD" w14:textId="7061914C" w:rsidR="00E215BF" w:rsidRDefault="00E215BF" w:rsidP="00900DEE">
      <w:pPr>
        <w:pStyle w:val="ListParagraph"/>
        <w:numPr>
          <w:ilvl w:val="0"/>
          <w:numId w:val="28"/>
        </w:numPr>
        <w:ind w:left="1440"/>
      </w:pPr>
      <w:r>
        <w:t>Voter Registration</w:t>
      </w:r>
    </w:p>
    <w:p w14:paraId="5CA5E15C" w14:textId="04849279" w:rsidR="00E215BF" w:rsidRDefault="00E215BF" w:rsidP="00900DEE">
      <w:pPr>
        <w:pStyle w:val="ListParagraph"/>
        <w:numPr>
          <w:ilvl w:val="0"/>
          <w:numId w:val="28"/>
        </w:numPr>
        <w:ind w:left="1440"/>
      </w:pPr>
      <w:r>
        <w:t>Contest &amp; Question (Ballot) Administration</w:t>
      </w:r>
    </w:p>
    <w:p w14:paraId="6CF3EF3D" w14:textId="41732EB4" w:rsidR="00E215BF" w:rsidRDefault="00E215BF" w:rsidP="00900DEE">
      <w:pPr>
        <w:pStyle w:val="ListParagraph"/>
        <w:numPr>
          <w:ilvl w:val="0"/>
          <w:numId w:val="28"/>
        </w:numPr>
        <w:ind w:left="1440"/>
      </w:pPr>
      <w:r>
        <w:t>Candidate Registration</w:t>
      </w:r>
    </w:p>
    <w:p w14:paraId="7AD3815C" w14:textId="06D6C8D5" w:rsidR="00236116" w:rsidRDefault="00236116" w:rsidP="00900DEE">
      <w:pPr>
        <w:pStyle w:val="ListParagraph"/>
        <w:numPr>
          <w:ilvl w:val="0"/>
          <w:numId w:val="28"/>
        </w:numPr>
        <w:ind w:left="1440"/>
      </w:pPr>
      <w:r>
        <w:t>Poll Operations (physical or virtual)</w:t>
      </w:r>
    </w:p>
    <w:p w14:paraId="78E3583C" w14:textId="18B1B7FC" w:rsidR="00236116" w:rsidRDefault="00236116" w:rsidP="00900DEE">
      <w:pPr>
        <w:pStyle w:val="ListParagraph"/>
        <w:numPr>
          <w:ilvl w:val="0"/>
          <w:numId w:val="28"/>
        </w:numPr>
        <w:ind w:left="1440"/>
      </w:pPr>
      <w:r>
        <w:t>Ballot Delivery</w:t>
      </w:r>
    </w:p>
    <w:p w14:paraId="70F17448" w14:textId="1D68428F" w:rsidR="00236116" w:rsidRDefault="00236116" w:rsidP="00900DEE">
      <w:pPr>
        <w:pStyle w:val="ListParagraph"/>
        <w:numPr>
          <w:ilvl w:val="0"/>
          <w:numId w:val="28"/>
        </w:numPr>
        <w:ind w:left="1440"/>
      </w:pPr>
      <w:r>
        <w:t>Ballot Receipt</w:t>
      </w:r>
    </w:p>
    <w:p w14:paraId="1D79B34F" w14:textId="4C6BAB25" w:rsidR="00236116" w:rsidRDefault="00236116" w:rsidP="00900DEE">
      <w:pPr>
        <w:pStyle w:val="ListParagraph"/>
        <w:numPr>
          <w:ilvl w:val="0"/>
          <w:numId w:val="28"/>
        </w:numPr>
        <w:ind w:left="1440"/>
      </w:pPr>
      <w:r>
        <w:t>Tabulation of Election Results</w:t>
      </w:r>
    </w:p>
    <w:p w14:paraId="59917A9D" w14:textId="63206EAA" w:rsidR="00236116" w:rsidRDefault="00236116" w:rsidP="00900DEE">
      <w:pPr>
        <w:pStyle w:val="ListParagraph"/>
        <w:numPr>
          <w:ilvl w:val="0"/>
          <w:numId w:val="28"/>
        </w:numPr>
        <w:ind w:left="1440"/>
      </w:pPr>
      <w:r>
        <w:t>Election Reporting</w:t>
      </w:r>
    </w:p>
    <w:p w14:paraId="6E4256C8" w14:textId="3061D96C" w:rsidR="00900DEE" w:rsidRDefault="00900DEE" w:rsidP="00900DEE">
      <w:pPr>
        <w:pStyle w:val="ListParagraph"/>
        <w:numPr>
          <w:ilvl w:val="0"/>
          <w:numId w:val="28"/>
        </w:numPr>
        <w:ind w:left="1440"/>
      </w:pPr>
      <w:r>
        <w:t>Election Auditing</w:t>
      </w:r>
    </w:p>
    <w:p w14:paraId="2F83DA7C" w14:textId="6DD4C25C" w:rsidR="00236116" w:rsidRDefault="00236116" w:rsidP="00900DEE">
      <w:pPr>
        <w:pStyle w:val="ListParagraph"/>
        <w:numPr>
          <w:ilvl w:val="0"/>
          <w:numId w:val="28"/>
        </w:numPr>
        <w:ind w:left="1440"/>
      </w:pPr>
      <w:r>
        <w:t xml:space="preserve">Data </w:t>
      </w:r>
      <w:r w:rsidR="00900DEE">
        <w:t>S</w:t>
      </w:r>
      <w:r>
        <w:t xml:space="preserve">torage, </w:t>
      </w:r>
      <w:r w:rsidR="00900DEE">
        <w:t>Protection, and Disposal</w:t>
      </w:r>
    </w:p>
    <w:p w14:paraId="4706B2D8" w14:textId="3FED8545" w:rsidR="00900DEE" w:rsidRPr="00236116" w:rsidRDefault="00900DEE" w:rsidP="005A3D49">
      <w:pPr>
        <w:pStyle w:val="Heading3"/>
      </w:pPr>
      <w:bookmarkStart w:id="31" w:name="_Toc100439086"/>
      <w:r>
        <w:t>Requirements</w:t>
      </w:r>
      <w:bookmarkEnd w:id="31"/>
    </w:p>
    <w:p w14:paraId="738BB01D" w14:textId="5284C2B4" w:rsidR="005A3D49" w:rsidRDefault="004448A0" w:rsidP="005A3D49">
      <w:pPr>
        <w:pStyle w:val="Heading4"/>
      </w:pPr>
      <w:r>
        <w:t xml:space="preserve">Temper and </w:t>
      </w:r>
      <w:r w:rsidR="005A3D49" w:rsidRPr="005A3D49">
        <w:t>Destruction Evident</w:t>
      </w:r>
    </w:p>
    <w:p w14:paraId="35F7298C" w14:textId="23815414" w:rsidR="008962AD" w:rsidRPr="008962AD" w:rsidRDefault="008962AD" w:rsidP="008962AD">
      <w:pPr>
        <w:ind w:left="864"/>
      </w:pPr>
      <w:r>
        <w:t xml:space="preserve">The solution uniquely identifies critical elements of information including ballots and identifies if any critical information element has been altered, removed, or </w:t>
      </w:r>
      <w:r w:rsidR="004448A0">
        <w:t>destroyed at any point during the chain of custody in scope for the solution.</w:t>
      </w:r>
    </w:p>
    <w:p w14:paraId="50F04D88" w14:textId="3383511E" w:rsidR="005A3D49" w:rsidRDefault="005A3D49" w:rsidP="005A3D49">
      <w:pPr>
        <w:pStyle w:val="Heading4"/>
      </w:pPr>
      <w:r w:rsidRPr="005A3D49">
        <w:t>Digital Data Security &amp; Integrity Protection</w:t>
      </w:r>
    </w:p>
    <w:p w14:paraId="4FCBBB2C" w14:textId="3977D9BB" w:rsidR="004448A0" w:rsidRPr="004448A0" w:rsidRDefault="004448A0" w:rsidP="004448A0">
      <w:pPr>
        <w:ind w:left="864"/>
      </w:pPr>
      <w:r>
        <w:t xml:space="preserve">Encryption or equivalent techniques are used to ensure the privacy and integrity of the voter, their </w:t>
      </w:r>
      <w:proofErr w:type="gramStart"/>
      <w:r>
        <w:t>selection</w:t>
      </w:r>
      <w:proofErr w:type="gramEnd"/>
      <w:r>
        <w:t xml:space="preserve"> and the election results.</w:t>
      </w:r>
    </w:p>
    <w:p w14:paraId="4FD18B24" w14:textId="4A2E4FDA" w:rsidR="005A3D49" w:rsidRDefault="005A3D49" w:rsidP="005A3D49">
      <w:pPr>
        <w:pStyle w:val="Heading4"/>
      </w:pPr>
      <w:r w:rsidRPr="005A3D49">
        <w:t>Preserves Voter Privacy via Permanent Separability</w:t>
      </w:r>
    </w:p>
    <w:p w14:paraId="6DBA3D94" w14:textId="6EF79C98" w:rsidR="004448A0" w:rsidRPr="004448A0" w:rsidRDefault="004448A0" w:rsidP="004448A0">
      <w:pPr>
        <w:ind w:left="864"/>
      </w:pPr>
      <w:r>
        <w:t>The identity of the voter and their selections are recorded in separate data elements</w:t>
      </w:r>
      <w:r w:rsidR="009A1CE5">
        <w:t>.</w:t>
      </w:r>
      <w:r>
        <w:t xml:space="preserve"> </w:t>
      </w:r>
      <w:r w:rsidR="009A1CE5">
        <w:t>O</w:t>
      </w:r>
      <w:r>
        <w:t xml:space="preserve">nce </w:t>
      </w:r>
      <w:r w:rsidR="009A1CE5">
        <w:t xml:space="preserve">the data elements are </w:t>
      </w:r>
      <w:r>
        <w:t xml:space="preserve">separated, </w:t>
      </w:r>
      <w:r w:rsidR="009A1CE5">
        <w:t>the association of the voter to the selection may not be determined via any forensic methods.</w:t>
      </w:r>
    </w:p>
    <w:p w14:paraId="34D3C629" w14:textId="2C3F7871" w:rsidR="005A3D49" w:rsidRDefault="005A3D49" w:rsidP="005A3D49">
      <w:pPr>
        <w:pStyle w:val="Heading4"/>
      </w:pPr>
      <w:r w:rsidRPr="005A3D49">
        <w:t>Post-Election Audit of Voters’ Original Ballots</w:t>
      </w:r>
    </w:p>
    <w:p w14:paraId="47CF42D3" w14:textId="29530274" w:rsidR="009A1CE5" w:rsidRDefault="009A1CE5" w:rsidP="004E248A">
      <w:pPr>
        <w:ind w:left="864"/>
      </w:pPr>
      <w:r>
        <w:t xml:space="preserve">The E&amp;V solution maintains election data in a manner to support audits </w:t>
      </w:r>
      <w:r w:rsidR="004E248A">
        <w:t>that may include p</w:t>
      </w:r>
      <w:r>
        <w:t>rocedural</w:t>
      </w:r>
      <w:r>
        <w:t>, system, forensic, configuration a</w:t>
      </w:r>
      <w:r>
        <w:t>udits</w:t>
      </w:r>
      <w:r w:rsidR="004E248A">
        <w:t xml:space="preserve"> as appropriate for the solution.</w:t>
      </w:r>
    </w:p>
    <w:p w14:paraId="7091EF4F" w14:textId="14E90EBB" w:rsidR="004E248A" w:rsidRDefault="004E248A" w:rsidP="004E248A">
      <w:pPr>
        <w:pStyle w:val="Heading4"/>
      </w:pPr>
      <w:r>
        <w:lastRenderedPageBreak/>
        <w:t>Signature Verification</w:t>
      </w:r>
    </w:p>
    <w:p w14:paraId="4BE6E8BC" w14:textId="6506FF59" w:rsidR="004E248A" w:rsidRPr="004E248A" w:rsidRDefault="004E248A" w:rsidP="004E248A">
      <w:pPr>
        <w:ind w:left="864"/>
      </w:pPr>
      <w:r>
        <w:t>The solution shall record and retain signatures (physical or virtual) of entities that have the responsibility and authority to attest that conduct and outcome of the election.</w:t>
      </w:r>
    </w:p>
    <w:p w14:paraId="401B95B3" w14:textId="2B1FC5B0" w:rsidR="00E215BF" w:rsidRDefault="00B27385" w:rsidP="00B27385">
      <w:pPr>
        <w:pStyle w:val="Heading2"/>
      </w:pPr>
      <w:bookmarkStart w:id="32" w:name="_Toc100439087"/>
      <w:r>
        <w:t>TBD Domain Specific Ratings</w:t>
      </w:r>
      <w:bookmarkEnd w:id="32"/>
    </w:p>
    <w:p w14:paraId="7CEFBC76" w14:textId="2646B4E7" w:rsidR="00B27385" w:rsidRPr="00B27385" w:rsidRDefault="00B27385" w:rsidP="00B27385">
      <w:r>
        <w:t xml:space="preserve">The scope and criteria for additional Domain Specific Ratings will be </w:t>
      </w:r>
      <w:r w:rsidR="009804C2">
        <w:t>added to future versions of this document as they are developed, reviewed, and approved by the appropriate working groups.</w:t>
      </w:r>
    </w:p>
    <w:p w14:paraId="2D18BE7D" w14:textId="77777777" w:rsidR="001E68FB" w:rsidRDefault="001E68FB"/>
    <w:p w14:paraId="2AF18281" w14:textId="77777777" w:rsidR="001E68FB" w:rsidRDefault="001E68FB"/>
    <w:p w14:paraId="0E284CAF" w14:textId="77777777" w:rsidR="001E68FB" w:rsidRDefault="001E68FB"/>
    <w:p w14:paraId="3B12836E" w14:textId="77777777" w:rsidR="001E68FB" w:rsidRDefault="001E68FB"/>
    <w:p w14:paraId="5048F318" w14:textId="77777777" w:rsidR="001E68FB" w:rsidRDefault="001E68FB">
      <w:pPr>
        <w:sectPr w:rsidR="001E68FB">
          <w:type w:val="continuous"/>
          <w:pgSz w:w="12240" w:h="15840"/>
          <w:pgMar w:top="1440" w:right="1440" w:bottom="1440" w:left="1440" w:header="720" w:footer="720" w:gutter="0"/>
          <w:pgNumType w:start="1"/>
          <w:cols w:space="720"/>
        </w:sectPr>
      </w:pPr>
    </w:p>
    <w:p w14:paraId="702C2776" w14:textId="751E545F" w:rsidR="00F853F1" w:rsidRDefault="00062A9D" w:rsidP="006C070F">
      <w:pPr>
        <w:pStyle w:val="Heading1"/>
        <w:numPr>
          <w:ilvl w:val="0"/>
          <w:numId w:val="0"/>
        </w:numPr>
      </w:pPr>
      <w:bookmarkStart w:id="33" w:name="_Toc100439088"/>
      <w:r>
        <w:lastRenderedPageBreak/>
        <w:t>Appendix A: Acknowledgements</w:t>
      </w:r>
      <w:bookmarkEnd w:id="33"/>
    </w:p>
    <w:p w14:paraId="5B511023" w14:textId="4CAA2131" w:rsidR="00F853F1" w:rsidRPr="00062A9D" w:rsidRDefault="00F853F1" w:rsidP="00062A9D">
      <w:pPr>
        <w:ind w:left="0"/>
      </w:pPr>
      <w:r>
        <w:t xml:space="preserve">Special thanks to the following people for their hard work, contributions, and </w:t>
      </w:r>
      <w:r w:rsidR="00062A9D">
        <w:t xml:space="preserve">inputs to this document. </w:t>
      </w:r>
      <w:r>
        <w:rPr>
          <w:color w:val="000000"/>
        </w:rPr>
        <w:t xml:space="preserve">This standard was developed by experts from around the world from a diverse range of industries, technologies, and cultures. This document was drafted by, reviewed, and baselined by the following </w:t>
      </w:r>
      <w:r w:rsidR="00062A9D">
        <w:rPr>
          <w:color w:val="000000"/>
        </w:rPr>
        <w:t>people</w:t>
      </w:r>
      <w:r>
        <w:rPr>
          <w:color w:val="000000"/>
        </w:rPr>
        <w:t>.</w:t>
      </w:r>
    </w:p>
    <w:p w14:paraId="01D49C81" w14:textId="77777777" w:rsidR="00062A9D" w:rsidRDefault="00062A9D" w:rsidP="00F853F1">
      <w:pPr>
        <w:ind w:left="0"/>
        <w:rPr>
          <w:color w:val="000000"/>
        </w:rPr>
      </w:pPr>
    </w:p>
    <w:tbl>
      <w:tblPr>
        <w:tblStyle w:val="PlainTable1"/>
        <w:tblW w:w="0" w:type="auto"/>
        <w:tblLook w:val="04A0" w:firstRow="1" w:lastRow="0" w:firstColumn="1" w:lastColumn="0" w:noHBand="0" w:noVBand="1"/>
      </w:tblPr>
      <w:tblGrid>
        <w:gridCol w:w="2605"/>
        <w:gridCol w:w="3870"/>
        <w:gridCol w:w="2875"/>
      </w:tblGrid>
      <w:tr w:rsidR="00062A9D" w:rsidRPr="00062A9D" w14:paraId="3D9AE26E" w14:textId="77777777" w:rsidTr="006C070F">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3D021E46" w14:textId="79F9FAEC" w:rsidR="00062A9D" w:rsidRPr="00062A9D" w:rsidRDefault="00062A9D" w:rsidP="00062A9D">
            <w:pPr>
              <w:ind w:left="0"/>
              <w:jc w:val="center"/>
              <w:rPr>
                <w:color w:val="000000"/>
                <w:sz w:val="36"/>
                <w:szCs w:val="36"/>
              </w:rPr>
            </w:pPr>
            <w:r w:rsidRPr="00062A9D">
              <w:rPr>
                <w:color w:val="000000"/>
                <w:sz w:val="36"/>
                <w:szCs w:val="36"/>
              </w:rPr>
              <w:t>Authors</w:t>
            </w:r>
          </w:p>
        </w:tc>
        <w:tc>
          <w:tcPr>
            <w:tcW w:w="6745" w:type="dxa"/>
            <w:gridSpan w:val="2"/>
            <w:vAlign w:val="center"/>
          </w:tcPr>
          <w:p w14:paraId="3F1256DB" w14:textId="41F5D9EA" w:rsidR="00062A9D" w:rsidRPr="00062A9D" w:rsidRDefault="00062A9D" w:rsidP="00062A9D">
            <w:pPr>
              <w:ind w:left="0"/>
              <w:jc w:val="center"/>
              <w:cnfStyle w:val="100000000000" w:firstRow="1" w:lastRow="0" w:firstColumn="0" w:lastColumn="0" w:oddVBand="0" w:evenVBand="0" w:oddHBand="0" w:evenHBand="0" w:firstRowFirstColumn="0" w:firstRowLastColumn="0" w:lastRowFirstColumn="0" w:lastRowLastColumn="0"/>
              <w:rPr>
                <w:b w:val="0"/>
                <w:bCs w:val="0"/>
                <w:color w:val="000000"/>
                <w:sz w:val="36"/>
                <w:szCs w:val="36"/>
              </w:rPr>
            </w:pPr>
            <w:r w:rsidRPr="00062A9D">
              <w:rPr>
                <w:color w:val="000000"/>
                <w:sz w:val="36"/>
                <w:szCs w:val="36"/>
              </w:rPr>
              <w:t>Contributors</w:t>
            </w:r>
          </w:p>
        </w:tc>
      </w:tr>
      <w:tr w:rsidR="00062A9D" w:rsidRPr="00325CBF" w14:paraId="7662D426" w14:textId="77777777" w:rsidTr="006C070F">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14D11423" w14:textId="77777777" w:rsidR="00062A9D" w:rsidRPr="006C070F" w:rsidRDefault="00062A9D" w:rsidP="00062A9D">
            <w:pPr>
              <w:ind w:left="0"/>
              <w:rPr>
                <w:b w:val="0"/>
                <w:bCs w:val="0"/>
                <w:color w:val="000000"/>
              </w:rPr>
            </w:pPr>
            <w:r w:rsidRPr="006C070F">
              <w:rPr>
                <w:b w:val="0"/>
                <w:bCs w:val="0"/>
                <w:color w:val="000000"/>
              </w:rPr>
              <w:t>Gerard Dache</w:t>
            </w:r>
          </w:p>
          <w:p w14:paraId="4FE4E734" w14:textId="33FE5104" w:rsidR="00062A9D" w:rsidRPr="006C070F" w:rsidRDefault="00062A9D" w:rsidP="00062A9D">
            <w:pPr>
              <w:ind w:left="0"/>
              <w:rPr>
                <w:b w:val="0"/>
                <w:bCs w:val="0"/>
                <w:color w:val="000000"/>
              </w:rPr>
            </w:pPr>
            <w:r w:rsidRPr="006C070F">
              <w:rPr>
                <w:b w:val="0"/>
                <w:bCs w:val="0"/>
                <w:color w:val="000000"/>
              </w:rPr>
              <w:t>Govt. Blockchain Assoc.</w:t>
            </w:r>
          </w:p>
        </w:tc>
        <w:tc>
          <w:tcPr>
            <w:tcW w:w="3870" w:type="dxa"/>
            <w:vAlign w:val="center"/>
          </w:tcPr>
          <w:p w14:paraId="173E8856" w14:textId="67E5F354" w:rsidR="00062A9D" w:rsidRPr="006C070F" w:rsidRDefault="00062A9D" w:rsidP="00062A9D">
            <w:pPr>
              <w:ind w:left="0"/>
              <w:cnfStyle w:val="000000100000" w:firstRow="0" w:lastRow="0" w:firstColumn="0" w:lastColumn="0" w:oddVBand="0" w:evenVBand="0" w:oddHBand="1" w:evenHBand="0" w:firstRowFirstColumn="0" w:firstRowLastColumn="0" w:lastRowFirstColumn="0" w:lastRowLastColumn="0"/>
              <w:rPr>
                <w:color w:val="000000"/>
              </w:rPr>
            </w:pPr>
            <w:r w:rsidRPr="006C070F">
              <w:rPr>
                <w:color w:val="000000"/>
              </w:rPr>
              <w:t>Allyson Ugarte</w:t>
            </w:r>
            <w:r w:rsidRPr="006C070F">
              <w:rPr>
                <w:color w:val="000000"/>
              </w:rPr>
              <w:br/>
              <w:t>Rose Enterprises</w:t>
            </w:r>
          </w:p>
        </w:tc>
        <w:tc>
          <w:tcPr>
            <w:tcW w:w="2875" w:type="dxa"/>
            <w:vAlign w:val="center"/>
          </w:tcPr>
          <w:p w14:paraId="5D34708E" w14:textId="77777777" w:rsidR="00062A9D" w:rsidRPr="006C070F" w:rsidRDefault="00062A9D" w:rsidP="00062A9D">
            <w:pPr>
              <w:ind w:left="0"/>
              <w:cnfStyle w:val="000000100000" w:firstRow="0" w:lastRow="0" w:firstColumn="0" w:lastColumn="0" w:oddVBand="0" w:evenVBand="0" w:oddHBand="1" w:evenHBand="0" w:firstRowFirstColumn="0" w:firstRowLastColumn="0" w:lastRowFirstColumn="0" w:lastRowLastColumn="0"/>
              <w:rPr>
                <w:color w:val="000000"/>
              </w:rPr>
            </w:pPr>
            <w:r w:rsidRPr="006C070F">
              <w:rPr>
                <w:color w:val="000000"/>
              </w:rPr>
              <w:t>John Carpenter</w:t>
            </w:r>
          </w:p>
          <w:p w14:paraId="253827FD" w14:textId="3FCEDF5D" w:rsidR="00062A9D" w:rsidRPr="006C070F" w:rsidRDefault="00062A9D" w:rsidP="00062A9D">
            <w:pPr>
              <w:ind w:left="0"/>
              <w:cnfStyle w:val="000000100000" w:firstRow="0" w:lastRow="0" w:firstColumn="0" w:lastColumn="0" w:oddVBand="0" w:evenVBand="0" w:oddHBand="1" w:evenHBand="0" w:firstRowFirstColumn="0" w:firstRowLastColumn="0" w:lastRowFirstColumn="0" w:lastRowLastColumn="0"/>
              <w:rPr>
                <w:color w:val="000000"/>
              </w:rPr>
            </w:pPr>
            <w:r w:rsidRPr="006C070F">
              <w:rPr>
                <w:color w:val="000000"/>
              </w:rPr>
              <w:t>Global Blockchain Summit</w:t>
            </w:r>
          </w:p>
        </w:tc>
      </w:tr>
      <w:tr w:rsidR="00062A9D" w:rsidRPr="00325CBF" w14:paraId="69647A5C" w14:textId="77777777" w:rsidTr="006C070F">
        <w:trPr>
          <w:trHeight w:val="848"/>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34D56C9E" w14:textId="77777777" w:rsidR="00062A9D" w:rsidRPr="006C070F" w:rsidRDefault="00062A9D" w:rsidP="00062A9D">
            <w:pPr>
              <w:ind w:left="0"/>
              <w:rPr>
                <w:b w:val="0"/>
                <w:bCs w:val="0"/>
                <w:color w:val="000000"/>
              </w:rPr>
            </w:pPr>
            <w:r w:rsidRPr="006C070F">
              <w:rPr>
                <w:b w:val="0"/>
                <w:bCs w:val="0"/>
                <w:color w:val="000000"/>
              </w:rPr>
              <w:t>Meiyappan Masilamani</w:t>
            </w:r>
          </w:p>
          <w:p w14:paraId="4960EA83" w14:textId="7AB4AE1B" w:rsidR="00062A9D" w:rsidRPr="006C070F" w:rsidRDefault="00062A9D" w:rsidP="00062A9D">
            <w:pPr>
              <w:ind w:left="0"/>
              <w:rPr>
                <w:b w:val="0"/>
                <w:bCs w:val="0"/>
                <w:color w:val="000000"/>
              </w:rPr>
            </w:pPr>
            <w:r w:rsidRPr="006C070F">
              <w:rPr>
                <w:b w:val="0"/>
                <w:bCs w:val="0"/>
                <w:color w:val="000000"/>
              </w:rPr>
              <w:t>Govt. Blockchain Assoc.</w:t>
            </w:r>
          </w:p>
        </w:tc>
        <w:tc>
          <w:tcPr>
            <w:tcW w:w="3870" w:type="dxa"/>
            <w:vAlign w:val="center"/>
          </w:tcPr>
          <w:p w14:paraId="7BB4D3D3" w14:textId="77777777" w:rsidR="00062A9D" w:rsidRPr="006C070F" w:rsidRDefault="00062A9D" w:rsidP="00062A9D">
            <w:pPr>
              <w:ind w:left="0"/>
              <w:cnfStyle w:val="000000000000" w:firstRow="0" w:lastRow="0" w:firstColumn="0" w:lastColumn="0" w:oddVBand="0" w:evenVBand="0" w:oddHBand="0" w:evenHBand="0" w:firstRowFirstColumn="0" w:firstRowLastColumn="0" w:lastRowFirstColumn="0" w:lastRowLastColumn="0"/>
              <w:rPr>
                <w:color w:val="000000"/>
              </w:rPr>
            </w:pPr>
            <w:r w:rsidRPr="006C070F">
              <w:rPr>
                <w:color w:val="000000"/>
              </w:rPr>
              <w:t>David Hardidge</w:t>
            </w:r>
          </w:p>
          <w:p w14:paraId="0A643B59" w14:textId="632F3E96" w:rsidR="00062A9D" w:rsidRPr="006C070F" w:rsidRDefault="00062A9D" w:rsidP="00062A9D">
            <w:pPr>
              <w:ind w:left="0"/>
              <w:cnfStyle w:val="000000000000" w:firstRow="0" w:lastRow="0" w:firstColumn="0" w:lastColumn="0" w:oddVBand="0" w:evenVBand="0" w:oddHBand="0" w:evenHBand="0" w:firstRowFirstColumn="0" w:firstRowLastColumn="0" w:lastRowFirstColumn="0" w:lastRowLastColumn="0"/>
              <w:rPr>
                <w:color w:val="000000"/>
              </w:rPr>
            </w:pPr>
            <w:r w:rsidRPr="006C070F">
              <w:rPr>
                <w:color w:val="000000"/>
              </w:rPr>
              <w:t>Queensland Audit Office</w:t>
            </w:r>
          </w:p>
        </w:tc>
        <w:tc>
          <w:tcPr>
            <w:tcW w:w="2875" w:type="dxa"/>
            <w:vAlign w:val="center"/>
          </w:tcPr>
          <w:p w14:paraId="7E5BBC36" w14:textId="77777777" w:rsidR="00062A9D" w:rsidRPr="006C070F" w:rsidRDefault="00062A9D" w:rsidP="00062A9D">
            <w:pPr>
              <w:ind w:left="0"/>
              <w:cnfStyle w:val="000000000000" w:firstRow="0" w:lastRow="0" w:firstColumn="0" w:lastColumn="0" w:oddVBand="0" w:evenVBand="0" w:oddHBand="0" w:evenHBand="0" w:firstRowFirstColumn="0" w:firstRowLastColumn="0" w:lastRowFirstColumn="0" w:lastRowLastColumn="0"/>
              <w:rPr>
                <w:color w:val="000000"/>
              </w:rPr>
            </w:pPr>
            <w:r w:rsidRPr="006C070F">
              <w:rPr>
                <w:color w:val="000000"/>
              </w:rPr>
              <w:t>Juan Cabrera</w:t>
            </w:r>
          </w:p>
          <w:p w14:paraId="0012B989" w14:textId="2050641F" w:rsidR="00062A9D" w:rsidRPr="006C070F" w:rsidRDefault="00062A9D" w:rsidP="00062A9D">
            <w:pPr>
              <w:ind w:left="0"/>
              <w:cnfStyle w:val="000000000000" w:firstRow="0" w:lastRow="0" w:firstColumn="0" w:lastColumn="0" w:oddVBand="0" w:evenVBand="0" w:oddHBand="0" w:evenHBand="0" w:firstRowFirstColumn="0" w:firstRowLastColumn="0" w:lastRowFirstColumn="0" w:lastRowLastColumn="0"/>
              <w:rPr>
                <w:color w:val="000000"/>
              </w:rPr>
            </w:pPr>
            <w:r w:rsidRPr="006C070F">
              <w:rPr>
                <w:color w:val="000000"/>
              </w:rPr>
              <w:t>Govt. Blockchain Assoc.</w:t>
            </w:r>
          </w:p>
        </w:tc>
      </w:tr>
      <w:tr w:rsidR="00062A9D" w:rsidRPr="00325CBF" w14:paraId="4248952B" w14:textId="77777777" w:rsidTr="006C070F">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279EDB06" w14:textId="77777777" w:rsidR="00062A9D" w:rsidRPr="006C070F" w:rsidRDefault="00062A9D" w:rsidP="00062A9D">
            <w:pPr>
              <w:ind w:left="0"/>
              <w:rPr>
                <w:b w:val="0"/>
                <w:bCs w:val="0"/>
                <w:color w:val="000000"/>
              </w:rPr>
            </w:pPr>
            <w:r w:rsidRPr="006C070F">
              <w:rPr>
                <w:b w:val="0"/>
                <w:bCs w:val="0"/>
                <w:color w:val="000000"/>
              </w:rPr>
              <w:t>Paul Dowding</w:t>
            </w:r>
          </w:p>
          <w:p w14:paraId="5DB21637" w14:textId="14454355" w:rsidR="00062A9D" w:rsidRPr="006C070F" w:rsidRDefault="00062A9D" w:rsidP="00062A9D">
            <w:pPr>
              <w:ind w:left="0"/>
              <w:rPr>
                <w:b w:val="0"/>
                <w:bCs w:val="0"/>
                <w:color w:val="000000"/>
              </w:rPr>
            </w:pPr>
            <w:r w:rsidRPr="006C070F">
              <w:rPr>
                <w:b w:val="0"/>
                <w:bCs w:val="0"/>
                <w:color w:val="000000"/>
              </w:rPr>
              <w:t>L4S Corporation</w:t>
            </w:r>
          </w:p>
        </w:tc>
        <w:tc>
          <w:tcPr>
            <w:tcW w:w="3870" w:type="dxa"/>
            <w:vAlign w:val="center"/>
          </w:tcPr>
          <w:p w14:paraId="7780A23D" w14:textId="77777777" w:rsidR="00062A9D" w:rsidRPr="006C070F" w:rsidRDefault="00062A9D" w:rsidP="00062A9D">
            <w:pPr>
              <w:ind w:left="0"/>
              <w:cnfStyle w:val="000000100000" w:firstRow="0" w:lastRow="0" w:firstColumn="0" w:lastColumn="0" w:oddVBand="0" w:evenVBand="0" w:oddHBand="1" w:evenHBand="0" w:firstRowFirstColumn="0" w:firstRowLastColumn="0" w:lastRowFirstColumn="0" w:lastRowLastColumn="0"/>
              <w:rPr>
                <w:color w:val="000000"/>
              </w:rPr>
            </w:pPr>
            <w:r w:rsidRPr="006C070F">
              <w:rPr>
                <w:color w:val="000000"/>
              </w:rPr>
              <w:t>Frederic de Vaulx</w:t>
            </w:r>
          </w:p>
          <w:p w14:paraId="08BE260D" w14:textId="1CDCEFFB" w:rsidR="00062A9D" w:rsidRPr="006C070F" w:rsidRDefault="00062A9D" w:rsidP="00062A9D">
            <w:pPr>
              <w:ind w:left="0"/>
              <w:cnfStyle w:val="000000100000" w:firstRow="0" w:lastRow="0" w:firstColumn="0" w:lastColumn="0" w:oddVBand="0" w:evenVBand="0" w:oddHBand="1" w:evenHBand="0" w:firstRowFirstColumn="0" w:firstRowLastColumn="0" w:lastRowFirstColumn="0" w:lastRowLastColumn="0"/>
              <w:rPr>
                <w:color w:val="000000"/>
              </w:rPr>
            </w:pPr>
            <w:r w:rsidRPr="006C070F">
              <w:rPr>
                <w:color w:val="000000"/>
              </w:rPr>
              <w:t>Prometheus Computing</w:t>
            </w:r>
          </w:p>
        </w:tc>
        <w:tc>
          <w:tcPr>
            <w:tcW w:w="2875" w:type="dxa"/>
            <w:vAlign w:val="center"/>
          </w:tcPr>
          <w:p w14:paraId="471DC085" w14:textId="77777777" w:rsidR="00062A9D" w:rsidRPr="006C070F" w:rsidRDefault="00062A9D" w:rsidP="00062A9D">
            <w:pPr>
              <w:ind w:left="0"/>
              <w:cnfStyle w:val="000000100000" w:firstRow="0" w:lastRow="0" w:firstColumn="0" w:lastColumn="0" w:oddVBand="0" w:evenVBand="0" w:oddHBand="1" w:evenHBand="0" w:firstRowFirstColumn="0" w:firstRowLastColumn="0" w:lastRowFirstColumn="0" w:lastRowLastColumn="0"/>
              <w:rPr>
                <w:color w:val="000000"/>
              </w:rPr>
            </w:pPr>
            <w:r w:rsidRPr="006C070F">
              <w:rPr>
                <w:color w:val="000000"/>
              </w:rPr>
              <w:t>Les Fettig</w:t>
            </w:r>
          </w:p>
          <w:p w14:paraId="34DAA068" w14:textId="5B6F7E30" w:rsidR="00062A9D" w:rsidRPr="006C070F" w:rsidRDefault="00062A9D" w:rsidP="00062A9D">
            <w:pPr>
              <w:ind w:left="0"/>
              <w:cnfStyle w:val="000000100000" w:firstRow="0" w:lastRow="0" w:firstColumn="0" w:lastColumn="0" w:oddVBand="0" w:evenVBand="0" w:oddHBand="1" w:evenHBand="0" w:firstRowFirstColumn="0" w:firstRowLastColumn="0" w:lastRowFirstColumn="0" w:lastRowLastColumn="0"/>
              <w:rPr>
                <w:color w:val="000000"/>
              </w:rPr>
            </w:pPr>
            <w:r w:rsidRPr="006C070F">
              <w:rPr>
                <w:color w:val="000000"/>
              </w:rPr>
              <w:t>Mandate Democracy</w:t>
            </w:r>
          </w:p>
        </w:tc>
      </w:tr>
      <w:tr w:rsidR="00062A9D" w:rsidRPr="00325CBF" w14:paraId="3B16C613" w14:textId="77777777" w:rsidTr="006C070F">
        <w:trPr>
          <w:trHeight w:val="848"/>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5AC5C29D" w14:textId="77777777" w:rsidR="00062A9D" w:rsidRPr="006C070F" w:rsidRDefault="00062A9D" w:rsidP="00062A9D">
            <w:pPr>
              <w:ind w:left="0"/>
              <w:rPr>
                <w:b w:val="0"/>
                <w:bCs w:val="0"/>
                <w:color w:val="000000"/>
              </w:rPr>
            </w:pPr>
            <w:r w:rsidRPr="006C070F">
              <w:rPr>
                <w:b w:val="0"/>
                <w:bCs w:val="0"/>
                <w:color w:val="000000"/>
              </w:rPr>
              <w:t>Dino Cataldo Dell'Accio</w:t>
            </w:r>
          </w:p>
          <w:p w14:paraId="4E80CAC1" w14:textId="6FC7D597" w:rsidR="00062A9D" w:rsidRPr="006C070F" w:rsidRDefault="00062A9D" w:rsidP="00062A9D">
            <w:pPr>
              <w:ind w:left="0"/>
              <w:rPr>
                <w:b w:val="0"/>
                <w:bCs w:val="0"/>
                <w:color w:val="000000"/>
              </w:rPr>
            </w:pPr>
            <w:r w:rsidRPr="006C070F">
              <w:rPr>
                <w:b w:val="0"/>
                <w:bCs w:val="0"/>
                <w:color w:val="000000"/>
              </w:rPr>
              <w:t>United Nations</w:t>
            </w:r>
          </w:p>
        </w:tc>
        <w:tc>
          <w:tcPr>
            <w:tcW w:w="3870" w:type="dxa"/>
            <w:vAlign w:val="center"/>
          </w:tcPr>
          <w:p w14:paraId="62EF205C" w14:textId="77777777" w:rsidR="00062A9D" w:rsidRPr="006C070F" w:rsidRDefault="00062A9D" w:rsidP="00062A9D">
            <w:pPr>
              <w:ind w:left="0"/>
              <w:cnfStyle w:val="000000000000" w:firstRow="0" w:lastRow="0" w:firstColumn="0" w:lastColumn="0" w:oddVBand="0" w:evenVBand="0" w:oddHBand="0" w:evenHBand="0" w:firstRowFirstColumn="0" w:firstRowLastColumn="0" w:lastRowFirstColumn="0" w:lastRowLastColumn="0"/>
              <w:rPr>
                <w:color w:val="000000"/>
              </w:rPr>
            </w:pPr>
            <w:r w:rsidRPr="006C070F">
              <w:rPr>
                <w:color w:val="000000"/>
              </w:rPr>
              <w:t>Ismael Arribas</w:t>
            </w:r>
          </w:p>
          <w:p w14:paraId="3DEF3D75" w14:textId="0AB961C3" w:rsidR="00062A9D" w:rsidRPr="006C070F" w:rsidRDefault="00062A9D" w:rsidP="00062A9D">
            <w:pPr>
              <w:ind w:left="0"/>
              <w:cnfStyle w:val="000000000000" w:firstRow="0" w:lastRow="0" w:firstColumn="0" w:lastColumn="0" w:oddVBand="0" w:evenVBand="0" w:oddHBand="0" w:evenHBand="0" w:firstRowFirstColumn="0" w:firstRowLastColumn="0" w:lastRowFirstColumn="0" w:lastRowLastColumn="0"/>
              <w:rPr>
                <w:color w:val="000000"/>
              </w:rPr>
            </w:pPr>
            <w:r w:rsidRPr="006C070F">
              <w:rPr>
                <w:color w:val="000000"/>
              </w:rPr>
              <w:t>International Standards Organization</w:t>
            </w:r>
          </w:p>
        </w:tc>
        <w:tc>
          <w:tcPr>
            <w:tcW w:w="2875" w:type="dxa"/>
            <w:vAlign w:val="center"/>
          </w:tcPr>
          <w:p w14:paraId="5F48E967" w14:textId="77777777" w:rsidR="00062A9D" w:rsidRPr="006C070F" w:rsidRDefault="00062A9D" w:rsidP="00062A9D">
            <w:pPr>
              <w:ind w:left="0"/>
              <w:cnfStyle w:val="000000000000" w:firstRow="0" w:lastRow="0" w:firstColumn="0" w:lastColumn="0" w:oddVBand="0" w:evenVBand="0" w:oddHBand="0" w:evenHBand="0" w:firstRowFirstColumn="0" w:firstRowLastColumn="0" w:lastRowFirstColumn="0" w:lastRowLastColumn="0"/>
              <w:rPr>
                <w:color w:val="000000"/>
              </w:rPr>
            </w:pPr>
            <w:r w:rsidRPr="006C070F">
              <w:rPr>
                <w:color w:val="000000"/>
              </w:rPr>
              <w:t xml:space="preserve">Tatiana </w:t>
            </w:r>
            <w:proofErr w:type="spellStart"/>
            <w:r w:rsidRPr="006C070F">
              <w:rPr>
                <w:color w:val="000000"/>
              </w:rPr>
              <w:t>Revoredo</w:t>
            </w:r>
            <w:proofErr w:type="spellEnd"/>
          </w:p>
          <w:p w14:paraId="1E158833" w14:textId="0B2EF8D3" w:rsidR="00062A9D" w:rsidRPr="006C070F" w:rsidRDefault="00062A9D" w:rsidP="00062A9D">
            <w:pPr>
              <w:ind w:left="0"/>
              <w:cnfStyle w:val="000000000000" w:firstRow="0" w:lastRow="0" w:firstColumn="0" w:lastColumn="0" w:oddVBand="0" w:evenVBand="0" w:oddHBand="0" w:evenHBand="0" w:firstRowFirstColumn="0" w:firstRowLastColumn="0" w:lastRowFirstColumn="0" w:lastRowLastColumn="0"/>
              <w:rPr>
                <w:color w:val="000000"/>
              </w:rPr>
            </w:pPr>
            <w:r w:rsidRPr="006C070F">
              <w:rPr>
                <w:color w:val="000000"/>
              </w:rPr>
              <w:t>The Global Strategy</w:t>
            </w:r>
          </w:p>
        </w:tc>
      </w:tr>
    </w:tbl>
    <w:p w14:paraId="13DBFB8F" w14:textId="77777777" w:rsidR="00F853F1" w:rsidRDefault="00F853F1" w:rsidP="00DC0661"/>
    <w:p w14:paraId="3E762D9D" w14:textId="77777777" w:rsidR="00F853F1" w:rsidRDefault="00F853F1" w:rsidP="00DC0661"/>
    <w:p w14:paraId="37DEB81F" w14:textId="77777777" w:rsidR="00F853F1" w:rsidRDefault="00F853F1" w:rsidP="00DC0661"/>
    <w:p w14:paraId="1ADA2AB1" w14:textId="77777777" w:rsidR="00F853F1" w:rsidRDefault="00F853F1" w:rsidP="00DC0661"/>
    <w:p w14:paraId="35BED5D6" w14:textId="77777777" w:rsidR="006C070F" w:rsidRDefault="006C070F" w:rsidP="00956858">
      <w:pPr>
        <w:pStyle w:val="Heading1"/>
        <w:numPr>
          <w:ilvl w:val="0"/>
          <w:numId w:val="0"/>
        </w:numPr>
        <w:sectPr w:rsidR="006C070F">
          <w:headerReference w:type="default" r:id="rId12"/>
          <w:footerReference w:type="default" r:id="rId13"/>
          <w:pgSz w:w="12240" w:h="15840"/>
          <w:pgMar w:top="1440" w:right="1440" w:bottom="1440" w:left="1440" w:header="720" w:footer="720" w:gutter="0"/>
          <w:pgNumType w:start="1"/>
          <w:cols w:space="720"/>
        </w:sectPr>
      </w:pPr>
    </w:p>
    <w:p w14:paraId="4F113F6B" w14:textId="76AE1119" w:rsidR="00956858" w:rsidRDefault="00956858" w:rsidP="00956858">
      <w:pPr>
        <w:pStyle w:val="Heading1"/>
        <w:numPr>
          <w:ilvl w:val="0"/>
          <w:numId w:val="0"/>
        </w:numPr>
      </w:pPr>
      <w:bookmarkStart w:id="34" w:name="_Toc100439089"/>
      <w:r>
        <w:lastRenderedPageBreak/>
        <w:t xml:space="preserve">Appendix </w:t>
      </w:r>
      <w:r w:rsidR="00DC0661">
        <w:t>B</w:t>
      </w:r>
      <w:r>
        <w:t>: Terms &amp; Definitions</w:t>
      </w:r>
      <w:bookmarkEnd w:id="34"/>
    </w:p>
    <w:tbl>
      <w:tblPr>
        <w:tblStyle w:val="aa"/>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15"/>
        <w:gridCol w:w="6735"/>
      </w:tblGrid>
      <w:tr w:rsidR="0018406B" w:rsidRPr="002241D9" w14:paraId="6A008483" w14:textId="77777777" w:rsidTr="002241D9">
        <w:trPr>
          <w:tblHeader/>
        </w:trPr>
        <w:tc>
          <w:tcPr>
            <w:tcW w:w="2715" w:type="dxa"/>
            <w:shd w:val="clear" w:color="auto" w:fill="D9D9D9"/>
          </w:tcPr>
          <w:p w14:paraId="2F01D56B" w14:textId="77777777" w:rsidR="0018406B" w:rsidRPr="002241D9" w:rsidRDefault="0018406B" w:rsidP="002241D9">
            <w:pPr>
              <w:ind w:left="0"/>
              <w:jc w:val="center"/>
              <w:rPr>
                <w:b/>
                <w:bCs/>
                <w:color w:val="000000" w:themeColor="text1"/>
              </w:rPr>
            </w:pPr>
            <w:r w:rsidRPr="002241D9">
              <w:rPr>
                <w:b/>
                <w:bCs/>
                <w:color w:val="000000" w:themeColor="text1"/>
              </w:rPr>
              <w:t>Term</w:t>
            </w:r>
          </w:p>
        </w:tc>
        <w:tc>
          <w:tcPr>
            <w:tcW w:w="6735" w:type="dxa"/>
            <w:shd w:val="clear" w:color="auto" w:fill="D9D9D9"/>
          </w:tcPr>
          <w:p w14:paraId="7465371F" w14:textId="77777777" w:rsidR="0018406B" w:rsidRPr="002241D9" w:rsidRDefault="0018406B" w:rsidP="002241D9">
            <w:pPr>
              <w:ind w:left="0"/>
              <w:jc w:val="center"/>
              <w:rPr>
                <w:b/>
                <w:bCs/>
                <w:color w:val="000000" w:themeColor="text1"/>
              </w:rPr>
            </w:pPr>
            <w:r w:rsidRPr="002241D9">
              <w:rPr>
                <w:b/>
                <w:bCs/>
                <w:color w:val="000000" w:themeColor="text1"/>
              </w:rPr>
              <w:t>Definition</w:t>
            </w:r>
          </w:p>
        </w:tc>
      </w:tr>
      <w:tr w:rsidR="0018406B" w:rsidRPr="002241D9" w14:paraId="49FE4E13" w14:textId="77777777" w:rsidTr="002241D9">
        <w:tc>
          <w:tcPr>
            <w:tcW w:w="2715" w:type="dxa"/>
          </w:tcPr>
          <w:p w14:paraId="30E8974B" w14:textId="77777777" w:rsidR="0018406B" w:rsidRPr="002241D9" w:rsidRDefault="0018406B">
            <w:pPr>
              <w:ind w:left="0"/>
              <w:rPr>
                <w:color w:val="000000" w:themeColor="text1"/>
              </w:rPr>
            </w:pPr>
            <w:r w:rsidRPr="002241D9">
              <w:rPr>
                <w:color w:val="000000" w:themeColor="text1"/>
              </w:rPr>
              <w:t>Administrative Control</w:t>
            </w:r>
          </w:p>
        </w:tc>
        <w:tc>
          <w:tcPr>
            <w:tcW w:w="6735" w:type="dxa"/>
          </w:tcPr>
          <w:p w14:paraId="6600DBD4" w14:textId="77777777" w:rsidR="0018406B" w:rsidRPr="002241D9" w:rsidRDefault="0018406B">
            <w:pPr>
              <w:ind w:left="0"/>
              <w:rPr>
                <w:color w:val="000000" w:themeColor="text1"/>
              </w:rPr>
            </w:pPr>
            <w:r w:rsidRPr="002241D9">
              <w:rPr>
                <w:color w:val="000000" w:themeColor="text1"/>
              </w:rPr>
              <w:t>The ability to make changes to either node hardware or ledger updates.</w:t>
            </w:r>
          </w:p>
        </w:tc>
      </w:tr>
      <w:tr w:rsidR="0018406B" w:rsidRPr="002241D9" w14:paraId="75A6F010" w14:textId="77777777" w:rsidTr="002241D9">
        <w:tc>
          <w:tcPr>
            <w:tcW w:w="2715" w:type="dxa"/>
          </w:tcPr>
          <w:p w14:paraId="3C06049F" w14:textId="77777777" w:rsidR="0018406B" w:rsidRPr="002241D9" w:rsidRDefault="0018406B" w:rsidP="00361FB0">
            <w:pPr>
              <w:spacing w:after="120"/>
              <w:ind w:left="0"/>
              <w:rPr>
                <w:color w:val="000000" w:themeColor="text1"/>
              </w:rPr>
            </w:pPr>
            <w:r w:rsidRPr="002241D9">
              <w:rPr>
                <w:color w:val="000000" w:themeColor="text1"/>
              </w:rPr>
              <w:t>Asset</w:t>
            </w:r>
          </w:p>
        </w:tc>
        <w:tc>
          <w:tcPr>
            <w:tcW w:w="6735" w:type="dxa"/>
          </w:tcPr>
          <w:p w14:paraId="4DEC19CF" w14:textId="77777777" w:rsidR="0018406B" w:rsidRPr="002241D9" w:rsidRDefault="0018406B" w:rsidP="00361FB0">
            <w:pPr>
              <w:ind w:left="0"/>
              <w:rPr>
                <w:color w:val="000000" w:themeColor="text1"/>
              </w:rPr>
            </w:pPr>
            <w:r w:rsidRPr="002241D9">
              <w:rPr>
                <w:color w:val="000000" w:themeColor="text1"/>
              </w:rPr>
              <w:t>Anything that has value to a stakeholder. See ISO/TS 19299:2015 3.3</w:t>
            </w:r>
          </w:p>
        </w:tc>
      </w:tr>
      <w:tr w:rsidR="0018406B" w:rsidRPr="002241D9" w14:paraId="7E8C14EA" w14:textId="77777777" w:rsidTr="002241D9">
        <w:tc>
          <w:tcPr>
            <w:tcW w:w="2715" w:type="dxa"/>
          </w:tcPr>
          <w:p w14:paraId="20549C29" w14:textId="77777777" w:rsidR="0018406B" w:rsidRPr="002241D9" w:rsidRDefault="0018406B" w:rsidP="000E0074">
            <w:pPr>
              <w:ind w:left="0"/>
              <w:rPr>
                <w:color w:val="000000" w:themeColor="text1"/>
              </w:rPr>
            </w:pPr>
            <w:r w:rsidRPr="002241D9">
              <w:rPr>
                <w:color w:val="000000" w:themeColor="text1"/>
              </w:rPr>
              <w:t>Block</w:t>
            </w:r>
          </w:p>
        </w:tc>
        <w:tc>
          <w:tcPr>
            <w:tcW w:w="6735" w:type="dxa"/>
          </w:tcPr>
          <w:p w14:paraId="68F79E98" w14:textId="77777777" w:rsidR="0018406B" w:rsidRPr="002241D9" w:rsidRDefault="0018406B">
            <w:pPr>
              <w:rPr>
                <w:color w:val="000000" w:themeColor="text1"/>
              </w:rPr>
            </w:pPr>
            <w:r w:rsidRPr="002241D9">
              <w:rPr>
                <w:color w:val="000000" w:themeColor="text1"/>
              </w:rPr>
              <w:t>Structured data comprising block data and a block header</w:t>
            </w:r>
          </w:p>
        </w:tc>
      </w:tr>
      <w:tr w:rsidR="0018406B" w:rsidRPr="002241D9" w14:paraId="1BF2EC47" w14:textId="77777777" w:rsidTr="002241D9">
        <w:tc>
          <w:tcPr>
            <w:tcW w:w="2715" w:type="dxa"/>
          </w:tcPr>
          <w:p w14:paraId="5F0B6432" w14:textId="77777777" w:rsidR="0018406B" w:rsidRPr="002241D9" w:rsidRDefault="0018406B">
            <w:pPr>
              <w:spacing w:after="120"/>
              <w:ind w:left="0"/>
              <w:rPr>
                <w:color w:val="000000" w:themeColor="text1"/>
              </w:rPr>
            </w:pPr>
            <w:r w:rsidRPr="002241D9">
              <w:rPr>
                <w:color w:val="000000" w:themeColor="text1"/>
              </w:rPr>
              <w:t>Block data</w:t>
            </w:r>
          </w:p>
        </w:tc>
        <w:tc>
          <w:tcPr>
            <w:tcW w:w="6735" w:type="dxa"/>
          </w:tcPr>
          <w:p w14:paraId="530FB07F" w14:textId="77777777" w:rsidR="0018406B" w:rsidRPr="002241D9" w:rsidRDefault="0018406B">
            <w:pPr>
              <w:ind w:left="0"/>
              <w:rPr>
                <w:color w:val="000000" w:themeColor="text1"/>
              </w:rPr>
            </w:pPr>
            <w:r w:rsidRPr="002241D9">
              <w:rPr>
                <w:color w:val="000000" w:themeColor="text1"/>
              </w:rPr>
              <w:t>Structured data comprising zero or more transaction records or references to transaction records.</w:t>
            </w:r>
          </w:p>
        </w:tc>
      </w:tr>
      <w:tr w:rsidR="0018406B" w:rsidRPr="002241D9" w14:paraId="64A69CA7" w14:textId="77777777" w:rsidTr="002241D9">
        <w:tc>
          <w:tcPr>
            <w:tcW w:w="2715" w:type="dxa"/>
          </w:tcPr>
          <w:p w14:paraId="515F2819" w14:textId="77777777" w:rsidR="0018406B" w:rsidRPr="002241D9" w:rsidRDefault="0018406B">
            <w:pPr>
              <w:spacing w:after="120"/>
              <w:ind w:left="0"/>
              <w:rPr>
                <w:color w:val="000000" w:themeColor="text1"/>
              </w:rPr>
            </w:pPr>
            <w:r w:rsidRPr="002241D9">
              <w:rPr>
                <w:color w:val="000000" w:themeColor="text1"/>
              </w:rPr>
              <w:t>Block header</w:t>
            </w:r>
          </w:p>
        </w:tc>
        <w:tc>
          <w:tcPr>
            <w:tcW w:w="6735" w:type="dxa"/>
          </w:tcPr>
          <w:p w14:paraId="4A922BC9" w14:textId="77777777" w:rsidR="0018406B" w:rsidRPr="002241D9" w:rsidRDefault="0018406B">
            <w:pPr>
              <w:ind w:left="0"/>
              <w:rPr>
                <w:color w:val="000000" w:themeColor="text1"/>
              </w:rPr>
            </w:pPr>
            <w:r w:rsidRPr="002241D9">
              <w:rPr>
                <w:color w:val="000000" w:themeColor="text1"/>
              </w:rPr>
              <w:t xml:space="preserve">Structured data that includes a cryptographic link to the previous block unless there is no previous block </w:t>
            </w:r>
          </w:p>
        </w:tc>
      </w:tr>
      <w:tr w:rsidR="0018406B" w:rsidRPr="002241D9" w14:paraId="417A1FE0" w14:textId="77777777" w:rsidTr="002241D9">
        <w:tc>
          <w:tcPr>
            <w:tcW w:w="2715" w:type="dxa"/>
          </w:tcPr>
          <w:p w14:paraId="66D49C51" w14:textId="77777777" w:rsidR="0018406B" w:rsidRPr="002241D9" w:rsidRDefault="0018406B">
            <w:pPr>
              <w:spacing w:after="120"/>
              <w:ind w:left="0"/>
              <w:rPr>
                <w:color w:val="000000" w:themeColor="text1"/>
              </w:rPr>
            </w:pPr>
            <w:r w:rsidRPr="002241D9">
              <w:rPr>
                <w:color w:val="000000" w:themeColor="text1"/>
              </w:rPr>
              <w:t xml:space="preserve">Block reward </w:t>
            </w:r>
          </w:p>
        </w:tc>
        <w:tc>
          <w:tcPr>
            <w:tcW w:w="6735" w:type="dxa"/>
          </w:tcPr>
          <w:p w14:paraId="057DAD9D" w14:textId="77777777" w:rsidR="0018406B" w:rsidRPr="002241D9" w:rsidRDefault="0018406B">
            <w:pPr>
              <w:ind w:left="0"/>
              <w:rPr>
                <w:color w:val="000000" w:themeColor="text1"/>
              </w:rPr>
            </w:pPr>
            <w:r w:rsidRPr="002241D9">
              <w:rPr>
                <w:color w:val="000000" w:themeColor="text1"/>
              </w:rPr>
              <w:t xml:space="preserve">reward given to miners or validators after a block is confirmed in a block chain system </w:t>
            </w:r>
          </w:p>
        </w:tc>
      </w:tr>
      <w:tr w:rsidR="0018406B" w:rsidRPr="002241D9" w14:paraId="55F6A69D" w14:textId="77777777" w:rsidTr="002241D9">
        <w:tc>
          <w:tcPr>
            <w:tcW w:w="2715" w:type="dxa"/>
          </w:tcPr>
          <w:p w14:paraId="0525A4ED" w14:textId="77777777" w:rsidR="0018406B" w:rsidRPr="002241D9" w:rsidRDefault="0018406B">
            <w:pPr>
              <w:spacing w:after="120"/>
              <w:ind w:left="0"/>
              <w:rPr>
                <w:color w:val="000000" w:themeColor="text1"/>
              </w:rPr>
            </w:pPr>
            <w:r w:rsidRPr="002241D9">
              <w:rPr>
                <w:color w:val="000000" w:themeColor="text1"/>
              </w:rPr>
              <w:t xml:space="preserve">Blockchain </w:t>
            </w:r>
          </w:p>
        </w:tc>
        <w:tc>
          <w:tcPr>
            <w:tcW w:w="6735" w:type="dxa"/>
          </w:tcPr>
          <w:p w14:paraId="1034D5B1" w14:textId="77777777" w:rsidR="0018406B" w:rsidRPr="002241D9" w:rsidRDefault="0018406B">
            <w:pPr>
              <w:ind w:left="0"/>
              <w:rPr>
                <w:color w:val="000000" w:themeColor="text1"/>
              </w:rPr>
            </w:pPr>
            <w:r w:rsidRPr="002241D9">
              <w:rPr>
                <w:color w:val="000000" w:themeColor="text1"/>
              </w:rPr>
              <w:t>distributed ledger with confirmed transactions organized in an append-only, sequential chain using cryptographic links</w:t>
            </w:r>
          </w:p>
        </w:tc>
      </w:tr>
      <w:tr w:rsidR="0018406B" w:rsidRPr="002241D9" w14:paraId="1C08399A" w14:textId="77777777" w:rsidTr="002241D9">
        <w:tc>
          <w:tcPr>
            <w:tcW w:w="2715" w:type="dxa"/>
          </w:tcPr>
          <w:p w14:paraId="7262C187" w14:textId="77777777" w:rsidR="0018406B" w:rsidRPr="002241D9" w:rsidRDefault="0018406B">
            <w:pPr>
              <w:spacing w:after="120"/>
              <w:ind w:left="0"/>
              <w:rPr>
                <w:color w:val="000000" w:themeColor="text1"/>
              </w:rPr>
            </w:pPr>
            <w:r w:rsidRPr="002241D9">
              <w:rPr>
                <w:color w:val="000000" w:themeColor="text1"/>
              </w:rPr>
              <w:t xml:space="preserve">Blockchain system </w:t>
            </w:r>
          </w:p>
        </w:tc>
        <w:tc>
          <w:tcPr>
            <w:tcW w:w="6735" w:type="dxa"/>
          </w:tcPr>
          <w:p w14:paraId="51A758D8" w14:textId="77777777" w:rsidR="0018406B" w:rsidRPr="002241D9" w:rsidRDefault="0018406B">
            <w:pPr>
              <w:ind w:left="0"/>
              <w:rPr>
                <w:color w:val="000000" w:themeColor="text1"/>
              </w:rPr>
            </w:pPr>
            <w:r w:rsidRPr="002241D9">
              <w:rPr>
                <w:color w:val="000000" w:themeColor="text1"/>
              </w:rPr>
              <w:t xml:space="preserve">system that implements a blockchain </w:t>
            </w:r>
          </w:p>
        </w:tc>
      </w:tr>
      <w:tr w:rsidR="0018406B" w:rsidRPr="002241D9" w14:paraId="6627BE49" w14:textId="77777777" w:rsidTr="002241D9">
        <w:tc>
          <w:tcPr>
            <w:tcW w:w="2715" w:type="dxa"/>
          </w:tcPr>
          <w:p w14:paraId="02968857" w14:textId="77777777" w:rsidR="0018406B" w:rsidRPr="002241D9" w:rsidRDefault="0018406B" w:rsidP="000E0074">
            <w:pPr>
              <w:ind w:left="0"/>
              <w:rPr>
                <w:color w:val="000000" w:themeColor="text1"/>
              </w:rPr>
            </w:pPr>
            <w:r>
              <w:rPr>
                <w:color w:val="000000" w:themeColor="text1"/>
              </w:rPr>
              <w:t>Charter</w:t>
            </w:r>
          </w:p>
        </w:tc>
        <w:tc>
          <w:tcPr>
            <w:tcW w:w="6735" w:type="dxa"/>
          </w:tcPr>
          <w:p w14:paraId="63F91857" w14:textId="77777777" w:rsidR="0018406B" w:rsidRPr="002241D9" w:rsidRDefault="0018406B" w:rsidP="000E0074">
            <w:pPr>
              <w:ind w:left="0"/>
              <w:rPr>
                <w:color w:val="000000" w:themeColor="text1"/>
              </w:rPr>
            </w:pPr>
            <w:r>
              <w:rPr>
                <w:color w:val="000000" w:themeColor="text1"/>
              </w:rPr>
              <w:t>The term “charter’ or “project charter” refers to one or more documents that describes how the blockchain solution will be implemented. It could be a proposal, white paper, project plan, design document, technical data package or any other combination of work products that define the intentions of parties to implement a blockchain solution.</w:t>
            </w:r>
          </w:p>
        </w:tc>
      </w:tr>
      <w:tr w:rsidR="0018406B" w:rsidRPr="002241D9" w14:paraId="7968FF8B" w14:textId="77777777" w:rsidTr="002241D9">
        <w:tc>
          <w:tcPr>
            <w:tcW w:w="2715" w:type="dxa"/>
            <w:shd w:val="clear" w:color="auto" w:fill="auto"/>
            <w:tcMar>
              <w:top w:w="100" w:type="dxa"/>
              <w:left w:w="100" w:type="dxa"/>
              <w:bottom w:w="100" w:type="dxa"/>
              <w:right w:w="100" w:type="dxa"/>
            </w:tcMar>
          </w:tcPr>
          <w:p w14:paraId="1DBBF0F4" w14:textId="77777777" w:rsidR="0018406B" w:rsidRPr="002241D9" w:rsidRDefault="0018406B">
            <w:pPr>
              <w:shd w:val="clear" w:color="auto" w:fill="FFFFFF"/>
              <w:spacing w:line="276" w:lineRule="auto"/>
              <w:ind w:left="0"/>
              <w:rPr>
                <w:color w:val="000000" w:themeColor="text1"/>
              </w:rPr>
            </w:pPr>
            <w:r w:rsidRPr="002241D9">
              <w:rPr>
                <w:color w:val="000000" w:themeColor="text1"/>
              </w:rPr>
              <w:t>Component</w:t>
            </w:r>
          </w:p>
        </w:tc>
        <w:tc>
          <w:tcPr>
            <w:tcW w:w="6735" w:type="dxa"/>
            <w:shd w:val="clear" w:color="auto" w:fill="auto"/>
            <w:tcMar>
              <w:top w:w="100" w:type="dxa"/>
              <w:left w:w="100" w:type="dxa"/>
              <w:bottom w:w="100" w:type="dxa"/>
              <w:right w:w="100" w:type="dxa"/>
            </w:tcMar>
          </w:tcPr>
          <w:p w14:paraId="4E1792D6" w14:textId="77777777" w:rsidR="0018406B" w:rsidRPr="002241D9" w:rsidRDefault="0018406B">
            <w:pPr>
              <w:spacing w:line="256" w:lineRule="auto"/>
              <w:ind w:left="0"/>
              <w:rPr>
                <w:rFonts w:ascii="Arial" w:eastAsia="Arial" w:hAnsi="Arial" w:cs="Arial"/>
                <w:color w:val="000000" w:themeColor="text1"/>
                <w:sz w:val="20"/>
                <w:szCs w:val="20"/>
              </w:rPr>
            </w:pPr>
            <w:r>
              <w:rPr>
                <w:rFonts w:ascii="Arial" w:eastAsia="Arial" w:hAnsi="Arial" w:cs="Arial"/>
                <w:color w:val="000000" w:themeColor="text1"/>
                <w:sz w:val="20"/>
                <w:szCs w:val="20"/>
              </w:rPr>
              <w:t>A component that if it fails or is degraded would negatively impact the overall performance of the blockchain solution.</w:t>
            </w:r>
          </w:p>
        </w:tc>
      </w:tr>
      <w:tr w:rsidR="0018406B" w:rsidRPr="002241D9" w14:paraId="518DFA59" w14:textId="77777777" w:rsidTr="002241D9">
        <w:tc>
          <w:tcPr>
            <w:tcW w:w="2715" w:type="dxa"/>
            <w:shd w:val="clear" w:color="auto" w:fill="auto"/>
            <w:tcMar>
              <w:top w:w="100" w:type="dxa"/>
              <w:left w:w="100" w:type="dxa"/>
              <w:bottom w:w="100" w:type="dxa"/>
              <w:right w:w="100" w:type="dxa"/>
            </w:tcMar>
          </w:tcPr>
          <w:p w14:paraId="4C20759A" w14:textId="77777777" w:rsidR="0018406B" w:rsidRPr="002241D9" w:rsidRDefault="0018406B">
            <w:pPr>
              <w:spacing w:line="276" w:lineRule="auto"/>
              <w:ind w:left="0"/>
              <w:rPr>
                <w:color w:val="000000" w:themeColor="text1"/>
              </w:rPr>
            </w:pPr>
            <w:r w:rsidRPr="002241D9">
              <w:rPr>
                <w:color w:val="000000" w:themeColor="text1"/>
              </w:rPr>
              <w:t>Consensus</w:t>
            </w:r>
          </w:p>
        </w:tc>
        <w:tc>
          <w:tcPr>
            <w:tcW w:w="6735" w:type="dxa"/>
            <w:shd w:val="clear" w:color="auto" w:fill="auto"/>
            <w:tcMar>
              <w:top w:w="100" w:type="dxa"/>
              <w:left w:w="100" w:type="dxa"/>
              <w:bottom w:w="100" w:type="dxa"/>
              <w:right w:w="100" w:type="dxa"/>
            </w:tcMar>
          </w:tcPr>
          <w:p w14:paraId="144C6366" w14:textId="77777777" w:rsidR="0018406B" w:rsidRPr="002241D9" w:rsidRDefault="0018406B">
            <w:pPr>
              <w:spacing w:line="276" w:lineRule="auto"/>
              <w:ind w:left="0"/>
              <w:rPr>
                <w:color w:val="000000" w:themeColor="text1"/>
              </w:rPr>
            </w:pPr>
            <w:r w:rsidRPr="002241D9">
              <w:rPr>
                <w:rFonts w:ascii="Arial" w:eastAsia="Arial" w:hAnsi="Arial" w:cs="Arial"/>
                <w:color w:val="000000" w:themeColor="text1"/>
                <w:sz w:val="20"/>
                <w:szCs w:val="20"/>
              </w:rPr>
              <w:t xml:space="preserve">Agreement among DLT nodes that a transaction is </w:t>
            </w:r>
            <w:hyperlink r:id="rId14" w:anchor="iso:std:iso:22739:ed-1:v1:en:term:3.81">
              <w:r w:rsidRPr="002241D9">
                <w:rPr>
                  <w:rFonts w:ascii="Arial" w:eastAsia="Arial" w:hAnsi="Arial" w:cs="Arial"/>
                  <w:color w:val="000000" w:themeColor="text1"/>
                  <w:sz w:val="20"/>
                  <w:szCs w:val="20"/>
                </w:rPr>
                <w:t xml:space="preserve">validated </w:t>
              </w:r>
            </w:hyperlink>
            <w:r w:rsidRPr="002241D9">
              <w:rPr>
                <w:rFonts w:ascii="Arial" w:eastAsia="Arial" w:hAnsi="Arial" w:cs="Arial"/>
                <w:color w:val="000000" w:themeColor="text1"/>
                <w:sz w:val="20"/>
                <w:szCs w:val="20"/>
              </w:rPr>
              <w:t xml:space="preserve">and that the distributed ledger contains a consistent set and ordering of validated </w:t>
            </w:r>
            <w:hyperlink r:id="rId15" w:anchor="iso:std:iso:22739:ed-1:v1:en:term:3.77">
              <w:r w:rsidRPr="002241D9">
                <w:rPr>
                  <w:rFonts w:ascii="Arial" w:eastAsia="Arial" w:hAnsi="Arial" w:cs="Arial"/>
                  <w:color w:val="000000" w:themeColor="text1"/>
                  <w:sz w:val="20"/>
                  <w:szCs w:val="20"/>
                </w:rPr>
                <w:t xml:space="preserve">transactions </w:t>
              </w:r>
            </w:hyperlink>
          </w:p>
        </w:tc>
      </w:tr>
      <w:tr w:rsidR="0018406B" w:rsidRPr="002241D9" w14:paraId="196DBFB6" w14:textId="77777777" w:rsidTr="002241D9">
        <w:tc>
          <w:tcPr>
            <w:tcW w:w="2715" w:type="dxa"/>
            <w:shd w:val="clear" w:color="auto" w:fill="auto"/>
            <w:tcMar>
              <w:top w:w="100" w:type="dxa"/>
              <w:left w:w="100" w:type="dxa"/>
              <w:bottom w:w="100" w:type="dxa"/>
              <w:right w:w="100" w:type="dxa"/>
            </w:tcMar>
          </w:tcPr>
          <w:p w14:paraId="4ECA0E4F" w14:textId="5E012E0E" w:rsidR="0018406B" w:rsidRPr="002241D9" w:rsidRDefault="0018406B">
            <w:pPr>
              <w:spacing w:line="276" w:lineRule="auto"/>
              <w:ind w:left="0"/>
              <w:rPr>
                <w:color w:val="000000" w:themeColor="text1"/>
              </w:rPr>
            </w:pPr>
            <w:r w:rsidRPr="002241D9">
              <w:rPr>
                <w:color w:val="000000" w:themeColor="text1"/>
              </w:rPr>
              <w:t>Consensus Mechanism</w:t>
            </w:r>
            <w:r w:rsidR="004E64F0">
              <w:rPr>
                <w:color w:val="000000" w:themeColor="text1"/>
              </w:rPr>
              <w:t>s</w:t>
            </w:r>
            <w:r w:rsidRPr="002241D9">
              <w:rPr>
                <w:color w:val="000000" w:themeColor="text1"/>
              </w:rPr>
              <w:t xml:space="preserve"> </w:t>
            </w:r>
          </w:p>
        </w:tc>
        <w:tc>
          <w:tcPr>
            <w:tcW w:w="6735" w:type="dxa"/>
            <w:shd w:val="clear" w:color="auto" w:fill="auto"/>
            <w:tcMar>
              <w:top w:w="100" w:type="dxa"/>
              <w:left w:w="100" w:type="dxa"/>
              <w:bottom w:w="100" w:type="dxa"/>
              <w:right w:w="100" w:type="dxa"/>
            </w:tcMar>
          </w:tcPr>
          <w:p w14:paraId="3893CEB5" w14:textId="47594350" w:rsidR="0018406B" w:rsidRPr="002241D9" w:rsidRDefault="00D52EE8">
            <w:pPr>
              <w:spacing w:line="276" w:lineRule="auto"/>
              <w:ind w:left="0"/>
              <w:rPr>
                <w:rFonts w:ascii="Arial" w:eastAsia="Arial" w:hAnsi="Arial" w:cs="Arial"/>
                <w:color w:val="000000" w:themeColor="text1"/>
                <w:sz w:val="20"/>
                <w:szCs w:val="20"/>
              </w:rPr>
            </w:pPr>
            <w:r>
              <w:rPr>
                <w:rFonts w:ascii="Arial" w:eastAsia="Arial" w:hAnsi="Arial" w:cs="Arial"/>
                <w:color w:val="000000" w:themeColor="text1"/>
                <w:sz w:val="20"/>
                <w:szCs w:val="20"/>
              </w:rPr>
              <w:t>One method of network synchronization whereby, r</w:t>
            </w:r>
            <w:r w:rsidR="0018406B" w:rsidRPr="002241D9">
              <w:rPr>
                <w:rFonts w:ascii="Arial" w:eastAsia="Arial" w:hAnsi="Arial" w:cs="Arial"/>
                <w:color w:val="000000" w:themeColor="text1"/>
                <w:sz w:val="20"/>
                <w:szCs w:val="20"/>
              </w:rPr>
              <w:t>ules</w:t>
            </w:r>
            <w:r w:rsidR="004E64F0">
              <w:rPr>
                <w:rFonts w:ascii="Arial" w:eastAsia="Arial" w:hAnsi="Arial" w:cs="Arial"/>
                <w:color w:val="000000" w:themeColor="text1"/>
                <w:sz w:val="20"/>
                <w:szCs w:val="20"/>
              </w:rPr>
              <w:t>,</w:t>
            </w:r>
            <w:r w:rsidR="0018406B" w:rsidRPr="002241D9">
              <w:rPr>
                <w:rFonts w:ascii="Arial" w:eastAsia="Arial" w:hAnsi="Arial" w:cs="Arial"/>
                <w:color w:val="000000" w:themeColor="text1"/>
                <w:sz w:val="20"/>
                <w:szCs w:val="20"/>
              </w:rPr>
              <w:t xml:space="preserve"> procedures</w:t>
            </w:r>
            <w:r w:rsidR="004E64F0">
              <w:rPr>
                <w:rFonts w:ascii="Arial" w:eastAsia="Arial" w:hAnsi="Arial" w:cs="Arial"/>
                <w:color w:val="000000" w:themeColor="text1"/>
                <w:sz w:val="20"/>
                <w:szCs w:val="20"/>
              </w:rPr>
              <w:t xml:space="preserve"> and processes</w:t>
            </w:r>
            <w:r w:rsidR="0018406B" w:rsidRPr="002241D9">
              <w:rPr>
                <w:rFonts w:ascii="Arial" w:eastAsia="Arial" w:hAnsi="Arial" w:cs="Arial"/>
                <w:color w:val="000000" w:themeColor="text1"/>
                <w:sz w:val="20"/>
                <w:szCs w:val="20"/>
              </w:rPr>
              <w:t xml:space="preserve"> by which </w:t>
            </w:r>
            <w:r w:rsidR="00ED7F03">
              <w:rPr>
                <w:rFonts w:ascii="Arial" w:eastAsia="Arial" w:hAnsi="Arial" w:cs="Arial"/>
                <w:color w:val="000000" w:themeColor="text1"/>
                <w:sz w:val="20"/>
                <w:szCs w:val="20"/>
              </w:rPr>
              <w:t>agreement</w:t>
            </w:r>
            <w:r w:rsidR="004E64F0">
              <w:rPr>
                <w:rFonts w:ascii="Arial" w:eastAsia="Arial" w:hAnsi="Arial" w:cs="Arial"/>
                <w:color w:val="000000" w:themeColor="text1"/>
                <w:sz w:val="20"/>
                <w:szCs w:val="20"/>
              </w:rPr>
              <w:t xml:space="preserve"> </w:t>
            </w:r>
            <w:r w:rsidR="004E64F0" w:rsidRPr="002241D9">
              <w:rPr>
                <w:rFonts w:ascii="Arial" w:eastAsia="Arial" w:hAnsi="Arial" w:cs="Arial"/>
                <w:color w:val="000000" w:themeColor="text1"/>
                <w:sz w:val="20"/>
                <w:szCs w:val="20"/>
              </w:rPr>
              <w:t>is reached</w:t>
            </w:r>
            <w:r w:rsidR="00ED7F03">
              <w:rPr>
                <w:rFonts w:ascii="Arial" w:eastAsia="Arial" w:hAnsi="Arial" w:cs="Arial"/>
                <w:color w:val="000000" w:themeColor="text1"/>
                <w:sz w:val="20"/>
                <w:szCs w:val="20"/>
              </w:rPr>
              <w:t xml:space="preserve"> o</w:t>
            </w:r>
            <w:r w:rsidR="004E64F0">
              <w:rPr>
                <w:rFonts w:ascii="Arial" w:eastAsia="Arial" w:hAnsi="Arial" w:cs="Arial"/>
                <w:color w:val="000000" w:themeColor="text1"/>
                <w:sz w:val="20"/>
                <w:szCs w:val="20"/>
              </w:rPr>
              <w:t>n the finality of the</w:t>
            </w:r>
            <w:r w:rsidR="00ED7F03">
              <w:rPr>
                <w:rFonts w:ascii="Arial" w:eastAsia="Arial" w:hAnsi="Arial" w:cs="Arial"/>
                <w:color w:val="000000" w:themeColor="text1"/>
                <w:sz w:val="20"/>
                <w:szCs w:val="20"/>
              </w:rPr>
              <w:t xml:space="preserve"> data state</w:t>
            </w:r>
            <w:r w:rsidR="004E64F0">
              <w:rPr>
                <w:rFonts w:ascii="Arial" w:eastAsia="Arial" w:hAnsi="Arial" w:cs="Arial"/>
                <w:color w:val="000000" w:themeColor="text1"/>
                <w:sz w:val="20"/>
                <w:szCs w:val="20"/>
              </w:rPr>
              <w:t xml:space="preserve"> changes</w:t>
            </w:r>
            <w:r w:rsidR="00ED7F03">
              <w:rPr>
                <w:rFonts w:ascii="Arial" w:eastAsia="Arial" w:hAnsi="Arial" w:cs="Arial"/>
                <w:color w:val="000000" w:themeColor="text1"/>
                <w:sz w:val="20"/>
                <w:szCs w:val="20"/>
              </w:rPr>
              <w:t xml:space="preserve"> </w:t>
            </w:r>
            <w:r w:rsidR="004E64F0">
              <w:rPr>
                <w:rFonts w:ascii="Arial" w:eastAsia="Arial" w:hAnsi="Arial" w:cs="Arial"/>
                <w:color w:val="000000" w:themeColor="text1"/>
                <w:sz w:val="20"/>
                <w:szCs w:val="20"/>
              </w:rPr>
              <w:t>within</w:t>
            </w:r>
            <w:r w:rsidR="00ED7F03">
              <w:rPr>
                <w:rFonts w:ascii="Arial" w:eastAsia="Arial" w:hAnsi="Arial" w:cs="Arial"/>
                <w:color w:val="000000" w:themeColor="text1"/>
                <w:sz w:val="20"/>
                <w:szCs w:val="20"/>
              </w:rPr>
              <w:t xml:space="preserve"> the distributed ledger</w:t>
            </w:r>
            <w:r w:rsidR="004E64F0">
              <w:rPr>
                <w:rFonts w:ascii="Arial" w:eastAsia="Arial" w:hAnsi="Arial" w:cs="Arial"/>
                <w:color w:val="000000" w:themeColor="text1"/>
                <w:sz w:val="20"/>
                <w:szCs w:val="20"/>
              </w:rPr>
              <w:t>.</w:t>
            </w:r>
          </w:p>
        </w:tc>
      </w:tr>
      <w:tr w:rsidR="00395A55" w:rsidRPr="002241D9" w14:paraId="0C64C3F7" w14:textId="77777777" w:rsidTr="002241D9">
        <w:tc>
          <w:tcPr>
            <w:tcW w:w="2715" w:type="dxa"/>
            <w:tcMar>
              <w:top w:w="100" w:type="dxa"/>
              <w:left w:w="100" w:type="dxa"/>
              <w:bottom w:w="100" w:type="dxa"/>
              <w:right w:w="100" w:type="dxa"/>
            </w:tcMar>
          </w:tcPr>
          <w:p w14:paraId="5874CEED" w14:textId="0EF0E6A5" w:rsidR="00395A55" w:rsidRPr="002241D9" w:rsidRDefault="00395A55">
            <w:pPr>
              <w:shd w:val="clear" w:color="auto" w:fill="FFFFFF"/>
              <w:spacing w:line="276" w:lineRule="auto"/>
              <w:ind w:left="0"/>
              <w:rPr>
                <w:color w:val="000000" w:themeColor="text1"/>
              </w:rPr>
            </w:pPr>
            <w:r>
              <w:rPr>
                <w:color w:val="000000" w:themeColor="text1"/>
              </w:rPr>
              <w:t>Consistency</w:t>
            </w:r>
          </w:p>
        </w:tc>
        <w:tc>
          <w:tcPr>
            <w:tcW w:w="6735" w:type="dxa"/>
            <w:tcMar>
              <w:top w:w="100" w:type="dxa"/>
              <w:left w:w="100" w:type="dxa"/>
              <w:bottom w:w="100" w:type="dxa"/>
              <w:right w:w="100" w:type="dxa"/>
            </w:tcMar>
          </w:tcPr>
          <w:p w14:paraId="14333AD5" w14:textId="6E50B642" w:rsidR="00395A55" w:rsidRPr="00230832" w:rsidRDefault="00230832">
            <w:pPr>
              <w:ind w:left="0"/>
            </w:pPr>
            <w:r>
              <w:t>Each of the network nodes</w:t>
            </w:r>
            <w:r w:rsidR="00ED7F03">
              <w:t>, for the data, which each node holds at that moment in time,</w:t>
            </w:r>
            <w:r>
              <w:t xml:space="preserve"> provably record the same data of the distributed ledger</w:t>
            </w:r>
            <w:r w:rsidR="00ED7F03">
              <w:t>.</w:t>
            </w:r>
          </w:p>
        </w:tc>
      </w:tr>
      <w:tr w:rsidR="00395A55" w:rsidRPr="002241D9" w14:paraId="75798C27" w14:textId="77777777" w:rsidTr="002241D9">
        <w:tc>
          <w:tcPr>
            <w:tcW w:w="2715" w:type="dxa"/>
            <w:tcMar>
              <w:top w:w="100" w:type="dxa"/>
              <w:left w:w="100" w:type="dxa"/>
              <w:bottom w:w="100" w:type="dxa"/>
              <w:right w:w="100" w:type="dxa"/>
            </w:tcMar>
          </w:tcPr>
          <w:p w14:paraId="39947A39" w14:textId="4DF3AD8D" w:rsidR="00395A55" w:rsidRPr="002241D9" w:rsidRDefault="00395A55">
            <w:pPr>
              <w:shd w:val="clear" w:color="auto" w:fill="FFFFFF"/>
              <w:spacing w:line="276" w:lineRule="auto"/>
              <w:ind w:left="0"/>
              <w:rPr>
                <w:color w:val="000000" w:themeColor="text1"/>
              </w:rPr>
            </w:pPr>
            <w:r>
              <w:rPr>
                <w:color w:val="000000" w:themeColor="text1"/>
              </w:rPr>
              <w:t>Completeness</w:t>
            </w:r>
          </w:p>
        </w:tc>
        <w:tc>
          <w:tcPr>
            <w:tcW w:w="6735" w:type="dxa"/>
            <w:tcMar>
              <w:top w:w="100" w:type="dxa"/>
              <w:left w:w="100" w:type="dxa"/>
              <w:bottom w:w="100" w:type="dxa"/>
              <w:right w:w="100" w:type="dxa"/>
            </w:tcMar>
          </w:tcPr>
          <w:p w14:paraId="1021A311" w14:textId="59F3C68A" w:rsidR="00395A55" w:rsidRPr="002241D9" w:rsidRDefault="00A21FDF">
            <w:pPr>
              <w:ind w:left="0"/>
              <w:rPr>
                <w:color w:val="000000" w:themeColor="text1"/>
              </w:rPr>
            </w:pPr>
            <w:r>
              <w:rPr>
                <w:color w:val="000000" w:themeColor="text1"/>
              </w:rPr>
              <w:t>The state whereby all of nodes</w:t>
            </w:r>
            <w:r w:rsidR="00ED7F03">
              <w:rPr>
                <w:color w:val="000000" w:themeColor="text1"/>
              </w:rPr>
              <w:t xml:space="preserve"> of a network</w:t>
            </w:r>
            <w:r>
              <w:rPr>
                <w:color w:val="000000" w:themeColor="text1"/>
              </w:rPr>
              <w:t xml:space="preserve"> provably have all the identical data of the distributed ledger at a moment in time.</w:t>
            </w:r>
          </w:p>
        </w:tc>
      </w:tr>
      <w:tr w:rsidR="0018406B" w:rsidRPr="002241D9" w14:paraId="4E06E92D" w14:textId="77777777" w:rsidTr="002241D9">
        <w:tc>
          <w:tcPr>
            <w:tcW w:w="2715" w:type="dxa"/>
            <w:tcMar>
              <w:top w:w="100" w:type="dxa"/>
              <w:left w:w="100" w:type="dxa"/>
              <w:bottom w:w="100" w:type="dxa"/>
              <w:right w:w="100" w:type="dxa"/>
            </w:tcMar>
          </w:tcPr>
          <w:p w14:paraId="134E9791" w14:textId="77777777" w:rsidR="0018406B" w:rsidRPr="002241D9" w:rsidRDefault="0018406B">
            <w:pPr>
              <w:shd w:val="clear" w:color="auto" w:fill="FFFFFF"/>
              <w:spacing w:line="276" w:lineRule="auto"/>
              <w:ind w:left="0"/>
              <w:rPr>
                <w:color w:val="000000" w:themeColor="text1"/>
              </w:rPr>
            </w:pPr>
            <w:proofErr w:type="gramStart"/>
            <w:r w:rsidRPr="002241D9">
              <w:rPr>
                <w:color w:val="000000" w:themeColor="text1"/>
              </w:rPr>
              <w:lastRenderedPageBreak/>
              <w:t>Crypto-asset</w:t>
            </w:r>
            <w:proofErr w:type="gramEnd"/>
          </w:p>
          <w:p w14:paraId="49195C8F" w14:textId="77777777" w:rsidR="0018406B" w:rsidRPr="002241D9" w:rsidRDefault="0018406B">
            <w:pPr>
              <w:ind w:left="0"/>
              <w:rPr>
                <w:color w:val="000000" w:themeColor="text1"/>
              </w:rPr>
            </w:pPr>
          </w:p>
        </w:tc>
        <w:tc>
          <w:tcPr>
            <w:tcW w:w="6735" w:type="dxa"/>
            <w:tcMar>
              <w:top w:w="100" w:type="dxa"/>
              <w:left w:w="100" w:type="dxa"/>
              <w:bottom w:w="100" w:type="dxa"/>
              <w:right w:w="100" w:type="dxa"/>
            </w:tcMar>
          </w:tcPr>
          <w:p w14:paraId="6D00AD58" w14:textId="77777777" w:rsidR="0018406B" w:rsidRPr="002241D9" w:rsidRDefault="0018406B">
            <w:pPr>
              <w:ind w:left="0"/>
              <w:rPr>
                <w:color w:val="000000" w:themeColor="text1"/>
              </w:rPr>
            </w:pPr>
            <w:r w:rsidRPr="002241D9">
              <w:rPr>
                <w:color w:val="000000" w:themeColor="text1"/>
              </w:rPr>
              <w:t>Digital asset implemented using cryptographic techniques</w:t>
            </w:r>
          </w:p>
        </w:tc>
      </w:tr>
      <w:tr w:rsidR="0018406B" w:rsidRPr="002241D9" w14:paraId="7A750306" w14:textId="77777777" w:rsidTr="002241D9">
        <w:tc>
          <w:tcPr>
            <w:tcW w:w="2715" w:type="dxa"/>
            <w:shd w:val="clear" w:color="auto" w:fill="auto"/>
            <w:tcMar>
              <w:top w:w="100" w:type="dxa"/>
              <w:left w:w="100" w:type="dxa"/>
              <w:bottom w:w="100" w:type="dxa"/>
              <w:right w:w="100" w:type="dxa"/>
            </w:tcMar>
          </w:tcPr>
          <w:p w14:paraId="7A2C45E0" w14:textId="77777777" w:rsidR="0018406B" w:rsidRPr="002241D9" w:rsidRDefault="0018406B">
            <w:pPr>
              <w:spacing w:line="276" w:lineRule="auto"/>
              <w:ind w:left="0"/>
              <w:rPr>
                <w:color w:val="000000" w:themeColor="text1"/>
              </w:rPr>
            </w:pPr>
            <w:r w:rsidRPr="002241D9">
              <w:rPr>
                <w:color w:val="000000" w:themeColor="text1"/>
              </w:rPr>
              <w:t>Cryptocurrency</w:t>
            </w:r>
          </w:p>
        </w:tc>
        <w:tc>
          <w:tcPr>
            <w:tcW w:w="6735" w:type="dxa"/>
            <w:shd w:val="clear" w:color="auto" w:fill="auto"/>
            <w:tcMar>
              <w:top w:w="100" w:type="dxa"/>
              <w:left w:w="100" w:type="dxa"/>
              <w:bottom w:w="100" w:type="dxa"/>
              <w:right w:w="100" w:type="dxa"/>
            </w:tcMar>
          </w:tcPr>
          <w:p w14:paraId="0F819D1C" w14:textId="77777777" w:rsidR="0018406B" w:rsidRPr="002241D9" w:rsidRDefault="0018406B">
            <w:pPr>
              <w:spacing w:line="276" w:lineRule="auto"/>
              <w:ind w:left="0"/>
              <w:rPr>
                <w:rFonts w:ascii="Arial" w:eastAsia="Arial" w:hAnsi="Arial" w:cs="Arial"/>
                <w:color w:val="000000" w:themeColor="text1"/>
                <w:sz w:val="20"/>
                <w:szCs w:val="20"/>
              </w:rPr>
            </w:pPr>
            <w:proofErr w:type="gramStart"/>
            <w:r w:rsidRPr="002241D9">
              <w:rPr>
                <w:rFonts w:ascii="Arial" w:eastAsia="Arial" w:hAnsi="Arial" w:cs="Arial"/>
                <w:color w:val="000000" w:themeColor="text1"/>
                <w:sz w:val="20"/>
                <w:szCs w:val="20"/>
              </w:rPr>
              <w:t>crypto-asset</w:t>
            </w:r>
            <w:proofErr w:type="gramEnd"/>
            <w:r w:rsidRPr="002241D9">
              <w:rPr>
                <w:rFonts w:ascii="Arial" w:eastAsia="Arial" w:hAnsi="Arial" w:cs="Arial"/>
                <w:color w:val="000000" w:themeColor="text1"/>
                <w:sz w:val="20"/>
                <w:szCs w:val="20"/>
              </w:rPr>
              <w:t xml:space="preserve"> designed to work as a medium of value exchange</w:t>
            </w:r>
          </w:p>
        </w:tc>
      </w:tr>
      <w:tr w:rsidR="0018406B" w:rsidRPr="002241D9" w14:paraId="10D48BD0" w14:textId="77777777" w:rsidTr="002241D9">
        <w:tc>
          <w:tcPr>
            <w:tcW w:w="2715" w:type="dxa"/>
            <w:shd w:val="clear" w:color="auto" w:fill="auto"/>
            <w:tcMar>
              <w:top w:w="100" w:type="dxa"/>
              <w:left w:w="100" w:type="dxa"/>
              <w:bottom w:w="100" w:type="dxa"/>
              <w:right w:w="100" w:type="dxa"/>
            </w:tcMar>
          </w:tcPr>
          <w:p w14:paraId="760204CC" w14:textId="77777777" w:rsidR="0018406B" w:rsidRPr="002241D9" w:rsidRDefault="0018406B">
            <w:pPr>
              <w:spacing w:line="276" w:lineRule="auto"/>
              <w:ind w:left="0"/>
              <w:rPr>
                <w:color w:val="000000" w:themeColor="text1"/>
              </w:rPr>
            </w:pPr>
            <w:r w:rsidRPr="002241D9">
              <w:rPr>
                <w:color w:val="000000" w:themeColor="text1"/>
              </w:rPr>
              <w:t>Cryptographic hash function</w:t>
            </w:r>
          </w:p>
        </w:tc>
        <w:tc>
          <w:tcPr>
            <w:tcW w:w="6735" w:type="dxa"/>
            <w:shd w:val="clear" w:color="auto" w:fill="auto"/>
            <w:tcMar>
              <w:top w:w="100" w:type="dxa"/>
              <w:left w:w="100" w:type="dxa"/>
              <w:bottom w:w="100" w:type="dxa"/>
              <w:right w:w="100" w:type="dxa"/>
            </w:tcMar>
          </w:tcPr>
          <w:p w14:paraId="467EFD9F" w14:textId="77777777" w:rsidR="0018406B" w:rsidRPr="002241D9" w:rsidRDefault="0018406B">
            <w:pPr>
              <w:spacing w:line="276" w:lineRule="auto"/>
              <w:ind w:left="0"/>
              <w:rPr>
                <w:rFonts w:ascii="Arial" w:eastAsia="Arial" w:hAnsi="Arial" w:cs="Arial"/>
                <w:color w:val="000000" w:themeColor="text1"/>
                <w:sz w:val="20"/>
                <w:szCs w:val="20"/>
              </w:rPr>
            </w:pPr>
            <w:r w:rsidRPr="002241D9">
              <w:rPr>
                <w:rFonts w:ascii="Arial" w:eastAsia="Arial" w:hAnsi="Arial" w:cs="Arial"/>
                <w:color w:val="000000" w:themeColor="text1"/>
                <w:sz w:val="20"/>
                <w:szCs w:val="20"/>
              </w:rPr>
              <w:t>function mapping binary strings of arbitrary length to binary strings of fixed length, such that it is computationally costly to find for a given output an input that maps to the output, it is computationally infeasible to find for a given input a second input that maps to the same output, and it is computationally infeasible to find any two distinct inputs that map to the same output</w:t>
            </w:r>
          </w:p>
        </w:tc>
      </w:tr>
      <w:tr w:rsidR="0018406B" w:rsidRPr="002241D9" w14:paraId="4DEAD70C" w14:textId="77777777" w:rsidTr="002241D9">
        <w:tc>
          <w:tcPr>
            <w:tcW w:w="2715" w:type="dxa"/>
            <w:shd w:val="clear" w:color="auto" w:fill="auto"/>
            <w:tcMar>
              <w:top w:w="100" w:type="dxa"/>
              <w:left w:w="100" w:type="dxa"/>
              <w:bottom w:w="100" w:type="dxa"/>
              <w:right w:w="100" w:type="dxa"/>
            </w:tcMar>
          </w:tcPr>
          <w:p w14:paraId="4504763D" w14:textId="77777777" w:rsidR="0018406B" w:rsidRPr="002241D9" w:rsidRDefault="0018406B">
            <w:pPr>
              <w:shd w:val="clear" w:color="auto" w:fill="FFFFFF"/>
              <w:spacing w:line="276" w:lineRule="auto"/>
              <w:ind w:left="0"/>
              <w:rPr>
                <w:color w:val="000000" w:themeColor="text1"/>
              </w:rPr>
            </w:pPr>
            <w:r w:rsidRPr="002241D9">
              <w:rPr>
                <w:color w:val="000000" w:themeColor="text1"/>
              </w:rPr>
              <w:t>Cryptographic link</w:t>
            </w:r>
          </w:p>
          <w:p w14:paraId="5738ED88" w14:textId="77777777" w:rsidR="0018406B" w:rsidRPr="002241D9" w:rsidRDefault="0018406B">
            <w:pPr>
              <w:spacing w:line="276" w:lineRule="auto"/>
              <w:ind w:left="0"/>
              <w:rPr>
                <w:color w:val="000000" w:themeColor="text1"/>
              </w:rPr>
            </w:pPr>
          </w:p>
        </w:tc>
        <w:tc>
          <w:tcPr>
            <w:tcW w:w="6735" w:type="dxa"/>
            <w:shd w:val="clear" w:color="auto" w:fill="auto"/>
            <w:tcMar>
              <w:top w:w="100" w:type="dxa"/>
              <w:left w:w="100" w:type="dxa"/>
              <w:bottom w:w="100" w:type="dxa"/>
              <w:right w:w="100" w:type="dxa"/>
            </w:tcMar>
          </w:tcPr>
          <w:p w14:paraId="3DFD5F69" w14:textId="77777777" w:rsidR="0018406B" w:rsidRPr="002241D9" w:rsidRDefault="0018406B">
            <w:pPr>
              <w:spacing w:line="256" w:lineRule="auto"/>
              <w:ind w:left="0"/>
              <w:rPr>
                <w:rFonts w:ascii="Arial" w:eastAsia="Arial" w:hAnsi="Arial" w:cs="Arial"/>
                <w:color w:val="000000" w:themeColor="text1"/>
                <w:sz w:val="20"/>
                <w:szCs w:val="20"/>
              </w:rPr>
            </w:pPr>
            <w:proofErr w:type="gramStart"/>
            <w:r w:rsidRPr="002241D9">
              <w:rPr>
                <w:rFonts w:ascii="Arial" w:eastAsia="Arial" w:hAnsi="Arial" w:cs="Arial"/>
                <w:color w:val="000000" w:themeColor="text1"/>
                <w:sz w:val="20"/>
                <w:szCs w:val="20"/>
              </w:rPr>
              <w:t>Reference,</w:t>
            </w:r>
            <w:proofErr w:type="gramEnd"/>
            <w:r w:rsidRPr="002241D9">
              <w:rPr>
                <w:rFonts w:ascii="Arial" w:eastAsia="Arial" w:hAnsi="Arial" w:cs="Arial"/>
                <w:color w:val="000000" w:themeColor="text1"/>
                <w:sz w:val="20"/>
                <w:szCs w:val="20"/>
              </w:rPr>
              <w:t xml:space="preserve"> constructed using a cryptographic hash function technique, that points to data. </w:t>
            </w:r>
          </w:p>
          <w:p w14:paraId="3C42134A" w14:textId="77777777" w:rsidR="0018406B" w:rsidRPr="002241D9" w:rsidRDefault="0018406B">
            <w:pPr>
              <w:spacing w:line="276" w:lineRule="auto"/>
              <w:ind w:left="0"/>
              <w:rPr>
                <w:rFonts w:ascii="Arial" w:eastAsia="Arial" w:hAnsi="Arial" w:cs="Arial"/>
                <w:color w:val="000000" w:themeColor="text1"/>
                <w:sz w:val="20"/>
                <w:szCs w:val="20"/>
              </w:rPr>
            </w:pPr>
          </w:p>
        </w:tc>
      </w:tr>
      <w:tr w:rsidR="0018406B" w:rsidRPr="002241D9" w14:paraId="30182864" w14:textId="77777777" w:rsidTr="002241D9">
        <w:tc>
          <w:tcPr>
            <w:tcW w:w="2715" w:type="dxa"/>
            <w:shd w:val="clear" w:color="auto" w:fill="auto"/>
            <w:tcMar>
              <w:top w:w="100" w:type="dxa"/>
              <w:left w:w="100" w:type="dxa"/>
              <w:bottom w:w="100" w:type="dxa"/>
              <w:right w:w="100" w:type="dxa"/>
            </w:tcMar>
          </w:tcPr>
          <w:p w14:paraId="4548C70B" w14:textId="77777777" w:rsidR="0018406B" w:rsidRPr="002241D9" w:rsidRDefault="0018406B">
            <w:pPr>
              <w:shd w:val="clear" w:color="auto" w:fill="FFFFFF"/>
              <w:spacing w:line="276" w:lineRule="auto"/>
              <w:ind w:left="0"/>
              <w:rPr>
                <w:color w:val="000000" w:themeColor="text1"/>
              </w:rPr>
            </w:pPr>
            <w:r w:rsidRPr="002241D9">
              <w:rPr>
                <w:color w:val="000000" w:themeColor="text1"/>
              </w:rPr>
              <w:t>Cryptography</w:t>
            </w:r>
          </w:p>
        </w:tc>
        <w:tc>
          <w:tcPr>
            <w:tcW w:w="6735" w:type="dxa"/>
            <w:shd w:val="clear" w:color="auto" w:fill="auto"/>
            <w:tcMar>
              <w:top w:w="100" w:type="dxa"/>
              <w:left w:w="100" w:type="dxa"/>
              <w:bottom w:w="100" w:type="dxa"/>
              <w:right w:w="100" w:type="dxa"/>
            </w:tcMar>
          </w:tcPr>
          <w:p w14:paraId="1408C91D" w14:textId="77777777" w:rsidR="0018406B" w:rsidRPr="002241D9" w:rsidRDefault="0018406B">
            <w:pPr>
              <w:spacing w:line="256" w:lineRule="auto"/>
              <w:ind w:left="0"/>
              <w:rPr>
                <w:rFonts w:ascii="Arial" w:eastAsia="Arial" w:hAnsi="Arial" w:cs="Arial"/>
                <w:color w:val="000000" w:themeColor="text1"/>
                <w:sz w:val="20"/>
                <w:szCs w:val="20"/>
              </w:rPr>
            </w:pPr>
            <w:r w:rsidRPr="002241D9">
              <w:rPr>
                <w:rFonts w:ascii="Arial" w:eastAsia="Arial" w:hAnsi="Arial" w:cs="Arial"/>
                <w:color w:val="000000" w:themeColor="text1"/>
                <w:sz w:val="20"/>
                <w:szCs w:val="20"/>
              </w:rPr>
              <w:t xml:space="preserve">Discipline that embodies the principles, means, and methods for the transformation of data </w:t>
            </w:r>
            <w:proofErr w:type="gramStart"/>
            <w:r w:rsidRPr="002241D9">
              <w:rPr>
                <w:rFonts w:ascii="Arial" w:eastAsia="Arial" w:hAnsi="Arial" w:cs="Arial"/>
                <w:color w:val="000000" w:themeColor="text1"/>
                <w:sz w:val="20"/>
                <w:szCs w:val="20"/>
              </w:rPr>
              <w:t>in order to</w:t>
            </w:r>
            <w:proofErr w:type="gramEnd"/>
            <w:r w:rsidRPr="002241D9">
              <w:rPr>
                <w:rFonts w:ascii="Arial" w:eastAsia="Arial" w:hAnsi="Arial" w:cs="Arial"/>
                <w:color w:val="000000" w:themeColor="text1"/>
                <w:sz w:val="20"/>
                <w:szCs w:val="20"/>
              </w:rPr>
              <w:t xml:space="preserve"> hide their semantic content, prevent their unauthorized use, or prevent their undetected modification.</w:t>
            </w:r>
          </w:p>
        </w:tc>
      </w:tr>
      <w:tr w:rsidR="0018406B" w:rsidRPr="002241D9" w14:paraId="426AA7EC" w14:textId="77777777" w:rsidTr="002241D9">
        <w:tc>
          <w:tcPr>
            <w:tcW w:w="2715" w:type="dxa"/>
            <w:tcMar>
              <w:top w:w="100" w:type="dxa"/>
              <w:left w:w="100" w:type="dxa"/>
              <w:bottom w:w="100" w:type="dxa"/>
              <w:right w:w="100" w:type="dxa"/>
            </w:tcMar>
          </w:tcPr>
          <w:p w14:paraId="29D2496A" w14:textId="77777777" w:rsidR="0018406B" w:rsidRPr="002241D9" w:rsidRDefault="0018406B">
            <w:pPr>
              <w:ind w:left="0"/>
              <w:rPr>
                <w:color w:val="000000" w:themeColor="text1"/>
              </w:rPr>
            </w:pPr>
            <w:r w:rsidRPr="002241D9">
              <w:rPr>
                <w:color w:val="000000" w:themeColor="text1"/>
              </w:rPr>
              <w:t>Decentralization</w:t>
            </w:r>
          </w:p>
        </w:tc>
        <w:tc>
          <w:tcPr>
            <w:tcW w:w="6735" w:type="dxa"/>
            <w:tcMar>
              <w:top w:w="100" w:type="dxa"/>
              <w:left w:w="100" w:type="dxa"/>
              <w:bottom w:w="100" w:type="dxa"/>
              <w:right w:w="100" w:type="dxa"/>
            </w:tcMar>
          </w:tcPr>
          <w:p w14:paraId="03572D1F" w14:textId="77777777" w:rsidR="0018406B" w:rsidRPr="002241D9" w:rsidRDefault="0018406B">
            <w:pPr>
              <w:shd w:val="clear" w:color="auto" w:fill="FFFFFF"/>
              <w:spacing w:line="276" w:lineRule="auto"/>
              <w:ind w:left="0"/>
              <w:rPr>
                <w:color w:val="000000" w:themeColor="text1"/>
              </w:rPr>
            </w:pPr>
            <w:r w:rsidRPr="002241D9">
              <w:rPr>
                <w:color w:val="000000" w:themeColor="text1"/>
              </w:rPr>
              <w:t>This term is used to describe the degree to which decision or actions can be taken by a single party compared to a general population of stakeholders</w:t>
            </w:r>
          </w:p>
        </w:tc>
      </w:tr>
      <w:tr w:rsidR="0018406B" w:rsidRPr="002241D9" w14:paraId="27D851BB" w14:textId="77777777" w:rsidTr="002241D9">
        <w:tc>
          <w:tcPr>
            <w:tcW w:w="2715" w:type="dxa"/>
            <w:shd w:val="clear" w:color="auto" w:fill="auto"/>
            <w:tcMar>
              <w:top w:w="100" w:type="dxa"/>
              <w:left w:w="100" w:type="dxa"/>
              <w:bottom w:w="100" w:type="dxa"/>
              <w:right w:w="100" w:type="dxa"/>
            </w:tcMar>
          </w:tcPr>
          <w:p w14:paraId="10B8E247" w14:textId="77777777" w:rsidR="0018406B" w:rsidRPr="002241D9" w:rsidRDefault="0018406B">
            <w:pPr>
              <w:shd w:val="clear" w:color="auto" w:fill="FFFFFF"/>
              <w:spacing w:line="276" w:lineRule="auto"/>
              <w:ind w:left="0"/>
              <w:rPr>
                <w:color w:val="000000" w:themeColor="text1"/>
              </w:rPr>
            </w:pPr>
            <w:r w:rsidRPr="002241D9">
              <w:rPr>
                <w:color w:val="000000" w:themeColor="text1"/>
              </w:rPr>
              <w:t>Decentralization</w:t>
            </w:r>
          </w:p>
        </w:tc>
        <w:tc>
          <w:tcPr>
            <w:tcW w:w="6735" w:type="dxa"/>
            <w:shd w:val="clear" w:color="auto" w:fill="auto"/>
            <w:tcMar>
              <w:top w:w="100" w:type="dxa"/>
              <w:left w:w="100" w:type="dxa"/>
              <w:bottom w:w="100" w:type="dxa"/>
              <w:right w:w="100" w:type="dxa"/>
            </w:tcMar>
          </w:tcPr>
          <w:p w14:paraId="1FCD7398" w14:textId="77777777" w:rsidR="0018406B" w:rsidRPr="002241D9" w:rsidRDefault="0018406B">
            <w:pPr>
              <w:spacing w:line="256" w:lineRule="auto"/>
              <w:ind w:left="0"/>
              <w:rPr>
                <w:rFonts w:ascii="Arial" w:eastAsia="Arial" w:hAnsi="Arial" w:cs="Arial"/>
                <w:color w:val="000000" w:themeColor="text1"/>
                <w:sz w:val="20"/>
                <w:szCs w:val="20"/>
              </w:rPr>
            </w:pPr>
          </w:p>
        </w:tc>
      </w:tr>
      <w:tr w:rsidR="0018406B" w:rsidRPr="002241D9" w14:paraId="503A9F78" w14:textId="77777777" w:rsidTr="002241D9">
        <w:tc>
          <w:tcPr>
            <w:tcW w:w="2715" w:type="dxa"/>
            <w:shd w:val="clear" w:color="auto" w:fill="auto"/>
            <w:tcMar>
              <w:top w:w="100" w:type="dxa"/>
              <w:left w:w="100" w:type="dxa"/>
              <w:bottom w:w="100" w:type="dxa"/>
              <w:right w:w="100" w:type="dxa"/>
            </w:tcMar>
          </w:tcPr>
          <w:p w14:paraId="30C43FA9" w14:textId="77777777" w:rsidR="0018406B" w:rsidRPr="002241D9" w:rsidRDefault="0018406B">
            <w:pPr>
              <w:shd w:val="clear" w:color="auto" w:fill="FFFFFF"/>
              <w:spacing w:line="276" w:lineRule="auto"/>
              <w:ind w:left="0"/>
              <w:rPr>
                <w:color w:val="000000" w:themeColor="text1"/>
              </w:rPr>
            </w:pPr>
            <w:r w:rsidRPr="002241D9">
              <w:rPr>
                <w:color w:val="000000" w:themeColor="text1"/>
              </w:rPr>
              <w:t>Decentralization Score</w:t>
            </w:r>
          </w:p>
        </w:tc>
        <w:tc>
          <w:tcPr>
            <w:tcW w:w="6735" w:type="dxa"/>
            <w:shd w:val="clear" w:color="auto" w:fill="auto"/>
            <w:tcMar>
              <w:top w:w="100" w:type="dxa"/>
              <w:left w:w="100" w:type="dxa"/>
              <w:bottom w:w="100" w:type="dxa"/>
              <w:right w:w="100" w:type="dxa"/>
            </w:tcMar>
          </w:tcPr>
          <w:p w14:paraId="73CB103B" w14:textId="77777777" w:rsidR="0018406B" w:rsidRPr="002241D9" w:rsidRDefault="0018406B">
            <w:pPr>
              <w:spacing w:line="256" w:lineRule="auto"/>
              <w:ind w:left="0"/>
              <w:rPr>
                <w:rFonts w:ascii="Arial" w:eastAsia="Arial" w:hAnsi="Arial" w:cs="Arial"/>
                <w:color w:val="000000" w:themeColor="text1"/>
                <w:sz w:val="20"/>
                <w:szCs w:val="20"/>
              </w:rPr>
            </w:pPr>
            <w:r w:rsidRPr="002241D9">
              <w:rPr>
                <w:rFonts w:ascii="Arial" w:eastAsia="Arial" w:hAnsi="Arial" w:cs="Arial"/>
                <w:color w:val="000000" w:themeColor="text1"/>
                <w:sz w:val="20"/>
                <w:szCs w:val="20"/>
              </w:rPr>
              <w:t>A value or measure that describes the level of decentralization. It consists of multiplying the number of validator nodes by the percentage of nodes that need to achieve consensus.</w:t>
            </w:r>
          </w:p>
        </w:tc>
      </w:tr>
      <w:tr w:rsidR="0018406B" w:rsidRPr="002241D9" w14:paraId="7EB1879C" w14:textId="77777777" w:rsidTr="002241D9">
        <w:tc>
          <w:tcPr>
            <w:tcW w:w="2715" w:type="dxa"/>
            <w:shd w:val="clear" w:color="auto" w:fill="auto"/>
            <w:tcMar>
              <w:top w:w="100" w:type="dxa"/>
              <w:left w:w="100" w:type="dxa"/>
              <w:bottom w:w="100" w:type="dxa"/>
              <w:right w:w="100" w:type="dxa"/>
            </w:tcMar>
          </w:tcPr>
          <w:p w14:paraId="74049821" w14:textId="77777777" w:rsidR="0018406B" w:rsidRPr="002241D9" w:rsidRDefault="0018406B">
            <w:pPr>
              <w:shd w:val="clear" w:color="auto" w:fill="FFFFFF"/>
              <w:spacing w:line="276" w:lineRule="auto"/>
              <w:ind w:left="0"/>
              <w:rPr>
                <w:color w:val="000000" w:themeColor="text1"/>
              </w:rPr>
            </w:pPr>
            <w:r w:rsidRPr="002241D9">
              <w:rPr>
                <w:color w:val="000000" w:themeColor="text1"/>
              </w:rPr>
              <w:t xml:space="preserve">Decentralized application </w:t>
            </w:r>
            <w:proofErr w:type="spellStart"/>
            <w:r w:rsidRPr="002241D9">
              <w:rPr>
                <w:color w:val="000000" w:themeColor="text1"/>
              </w:rPr>
              <w:t>DApp</w:t>
            </w:r>
            <w:proofErr w:type="spellEnd"/>
          </w:p>
        </w:tc>
        <w:tc>
          <w:tcPr>
            <w:tcW w:w="6735" w:type="dxa"/>
            <w:shd w:val="clear" w:color="auto" w:fill="auto"/>
            <w:tcMar>
              <w:top w:w="100" w:type="dxa"/>
              <w:left w:w="100" w:type="dxa"/>
              <w:bottom w:w="100" w:type="dxa"/>
              <w:right w:w="100" w:type="dxa"/>
            </w:tcMar>
          </w:tcPr>
          <w:p w14:paraId="6F4D2C83" w14:textId="77777777" w:rsidR="0018406B" w:rsidRPr="002241D9" w:rsidRDefault="0018406B">
            <w:pPr>
              <w:spacing w:line="256" w:lineRule="auto"/>
              <w:ind w:left="0"/>
              <w:rPr>
                <w:rFonts w:ascii="Arial" w:eastAsia="Arial" w:hAnsi="Arial" w:cs="Arial"/>
                <w:color w:val="000000" w:themeColor="text1"/>
                <w:sz w:val="20"/>
                <w:szCs w:val="20"/>
              </w:rPr>
            </w:pPr>
            <w:r w:rsidRPr="002241D9">
              <w:rPr>
                <w:rFonts w:ascii="Arial" w:eastAsia="Arial" w:hAnsi="Arial" w:cs="Arial"/>
                <w:color w:val="000000" w:themeColor="text1"/>
                <w:sz w:val="20"/>
                <w:szCs w:val="20"/>
              </w:rPr>
              <w:t>Application that runs on a decentralized system</w:t>
            </w:r>
          </w:p>
        </w:tc>
      </w:tr>
      <w:tr w:rsidR="0018406B" w:rsidRPr="002241D9" w14:paraId="43497662" w14:textId="77777777" w:rsidTr="002241D9">
        <w:tc>
          <w:tcPr>
            <w:tcW w:w="2715" w:type="dxa"/>
            <w:shd w:val="clear" w:color="auto" w:fill="auto"/>
            <w:tcMar>
              <w:top w:w="100" w:type="dxa"/>
              <w:left w:w="100" w:type="dxa"/>
              <w:bottom w:w="100" w:type="dxa"/>
              <w:right w:w="100" w:type="dxa"/>
            </w:tcMar>
          </w:tcPr>
          <w:p w14:paraId="7BAC6CC5" w14:textId="77777777" w:rsidR="0018406B" w:rsidRPr="002241D9" w:rsidRDefault="0018406B">
            <w:pPr>
              <w:shd w:val="clear" w:color="auto" w:fill="FFFFFF"/>
              <w:spacing w:line="276" w:lineRule="auto"/>
              <w:ind w:left="0"/>
              <w:rPr>
                <w:color w:val="000000" w:themeColor="text1"/>
              </w:rPr>
            </w:pPr>
            <w:r w:rsidRPr="002241D9">
              <w:rPr>
                <w:color w:val="000000" w:themeColor="text1"/>
              </w:rPr>
              <w:t>Decentralized system</w:t>
            </w:r>
          </w:p>
        </w:tc>
        <w:tc>
          <w:tcPr>
            <w:tcW w:w="6735" w:type="dxa"/>
            <w:shd w:val="clear" w:color="auto" w:fill="auto"/>
            <w:tcMar>
              <w:top w:w="100" w:type="dxa"/>
              <w:left w:w="100" w:type="dxa"/>
              <w:bottom w:w="100" w:type="dxa"/>
              <w:right w:w="100" w:type="dxa"/>
            </w:tcMar>
          </w:tcPr>
          <w:p w14:paraId="20D5C092" w14:textId="77777777" w:rsidR="0018406B" w:rsidRPr="002241D9" w:rsidRDefault="0018406B">
            <w:pPr>
              <w:spacing w:line="256" w:lineRule="auto"/>
              <w:ind w:left="0"/>
              <w:rPr>
                <w:rFonts w:ascii="Arial" w:eastAsia="Arial" w:hAnsi="Arial" w:cs="Arial"/>
                <w:color w:val="000000" w:themeColor="text1"/>
                <w:sz w:val="20"/>
                <w:szCs w:val="20"/>
              </w:rPr>
            </w:pPr>
            <w:r w:rsidRPr="002241D9">
              <w:rPr>
                <w:rFonts w:ascii="Arial" w:eastAsia="Arial" w:hAnsi="Arial" w:cs="Arial"/>
                <w:color w:val="000000" w:themeColor="text1"/>
                <w:sz w:val="20"/>
                <w:szCs w:val="20"/>
              </w:rPr>
              <w:t>distributed system wherein control is distributed among the persons or organizations participating in the operation of the system</w:t>
            </w:r>
          </w:p>
        </w:tc>
      </w:tr>
      <w:tr w:rsidR="0018406B" w:rsidRPr="002241D9" w14:paraId="1C2C9DE8" w14:textId="77777777" w:rsidTr="002241D9">
        <w:tc>
          <w:tcPr>
            <w:tcW w:w="2715" w:type="dxa"/>
            <w:tcMar>
              <w:top w:w="100" w:type="dxa"/>
              <w:left w:w="100" w:type="dxa"/>
              <w:bottom w:w="100" w:type="dxa"/>
              <w:right w:w="100" w:type="dxa"/>
            </w:tcMar>
          </w:tcPr>
          <w:p w14:paraId="744F632B" w14:textId="77777777" w:rsidR="0018406B" w:rsidRPr="002241D9" w:rsidRDefault="0018406B" w:rsidP="00361FB0">
            <w:pPr>
              <w:ind w:left="0"/>
              <w:rPr>
                <w:color w:val="000000" w:themeColor="text1"/>
              </w:rPr>
            </w:pPr>
            <w:r w:rsidRPr="002241D9">
              <w:rPr>
                <w:color w:val="000000" w:themeColor="text1"/>
              </w:rPr>
              <w:t>Digital Asset</w:t>
            </w:r>
          </w:p>
        </w:tc>
        <w:tc>
          <w:tcPr>
            <w:tcW w:w="6735" w:type="dxa"/>
            <w:tcMar>
              <w:top w:w="100" w:type="dxa"/>
              <w:left w:w="100" w:type="dxa"/>
              <w:bottom w:w="100" w:type="dxa"/>
              <w:right w:w="100" w:type="dxa"/>
            </w:tcMar>
          </w:tcPr>
          <w:p w14:paraId="249C5319" w14:textId="77777777" w:rsidR="0018406B" w:rsidRPr="002241D9" w:rsidRDefault="0018406B" w:rsidP="00361FB0">
            <w:pPr>
              <w:shd w:val="clear" w:color="auto" w:fill="FFFFFF"/>
              <w:spacing w:line="276" w:lineRule="auto"/>
              <w:ind w:left="0"/>
              <w:rPr>
                <w:rFonts w:ascii="Arial" w:eastAsia="Arial" w:hAnsi="Arial" w:cs="Arial"/>
                <w:b/>
                <w:color w:val="000000" w:themeColor="text1"/>
                <w:sz w:val="20"/>
                <w:szCs w:val="20"/>
              </w:rPr>
            </w:pPr>
            <w:r w:rsidRPr="002241D9">
              <w:rPr>
                <w:rFonts w:ascii="Arial" w:eastAsia="Arial" w:hAnsi="Arial" w:cs="Arial"/>
                <w:b/>
                <w:color w:val="000000" w:themeColor="text1"/>
                <w:sz w:val="20"/>
                <w:szCs w:val="20"/>
              </w:rPr>
              <w:t xml:space="preserve">Asset </w:t>
            </w:r>
            <w:r w:rsidRPr="002241D9">
              <w:rPr>
                <w:rFonts w:ascii="Arial" w:eastAsia="Arial" w:hAnsi="Arial" w:cs="Arial"/>
                <w:color w:val="000000" w:themeColor="text1"/>
                <w:sz w:val="20"/>
                <w:szCs w:val="20"/>
              </w:rPr>
              <w:t>that exists only in digital form or which is the digital representation of another asset.</w:t>
            </w:r>
          </w:p>
        </w:tc>
      </w:tr>
      <w:tr w:rsidR="00230832" w:rsidRPr="002241D9" w14:paraId="132C4BD1" w14:textId="77777777" w:rsidTr="002241D9">
        <w:tc>
          <w:tcPr>
            <w:tcW w:w="2715" w:type="dxa"/>
            <w:shd w:val="clear" w:color="auto" w:fill="auto"/>
            <w:tcMar>
              <w:top w:w="100" w:type="dxa"/>
              <w:left w:w="100" w:type="dxa"/>
              <w:bottom w:w="100" w:type="dxa"/>
              <w:right w:w="100" w:type="dxa"/>
            </w:tcMar>
          </w:tcPr>
          <w:p w14:paraId="09A4DAC1" w14:textId="44612985" w:rsidR="00230832" w:rsidRDefault="00230832">
            <w:pPr>
              <w:shd w:val="clear" w:color="auto" w:fill="FFFFFF"/>
              <w:spacing w:line="276" w:lineRule="auto"/>
              <w:ind w:left="0"/>
              <w:rPr>
                <w:color w:val="000000" w:themeColor="text1"/>
              </w:rPr>
            </w:pPr>
            <w:r>
              <w:rPr>
                <w:color w:val="000000" w:themeColor="text1"/>
              </w:rPr>
              <w:t>Distributed Ledger</w:t>
            </w:r>
          </w:p>
        </w:tc>
        <w:tc>
          <w:tcPr>
            <w:tcW w:w="6735" w:type="dxa"/>
            <w:shd w:val="clear" w:color="auto" w:fill="auto"/>
            <w:tcMar>
              <w:top w:w="100" w:type="dxa"/>
              <w:left w:w="100" w:type="dxa"/>
              <w:bottom w:w="100" w:type="dxa"/>
              <w:right w:w="100" w:type="dxa"/>
            </w:tcMar>
          </w:tcPr>
          <w:p w14:paraId="1468CA79" w14:textId="1ABE82EF" w:rsidR="00230832" w:rsidRPr="002241D9" w:rsidRDefault="00230832">
            <w:pPr>
              <w:spacing w:line="256" w:lineRule="auto"/>
              <w:ind w:left="0"/>
              <w:rPr>
                <w:rFonts w:ascii="Arial" w:eastAsia="Arial" w:hAnsi="Arial" w:cs="Arial"/>
                <w:color w:val="000000" w:themeColor="text1"/>
                <w:sz w:val="20"/>
                <w:szCs w:val="20"/>
              </w:rPr>
            </w:pPr>
            <w:r>
              <w:rPr>
                <w:rFonts w:ascii="Arial" w:eastAsia="Arial" w:hAnsi="Arial" w:cs="Arial"/>
                <w:color w:val="000000" w:themeColor="text1"/>
                <w:sz w:val="20"/>
                <w:szCs w:val="20"/>
              </w:rPr>
              <w:t>A ledger updated</w:t>
            </w:r>
            <w:r w:rsidR="00C40F68">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proofErr w:type="gramStart"/>
            <w:r>
              <w:rPr>
                <w:rFonts w:ascii="Arial" w:eastAsia="Arial" w:hAnsi="Arial" w:cs="Arial"/>
                <w:color w:val="000000" w:themeColor="text1"/>
                <w:sz w:val="20"/>
                <w:szCs w:val="20"/>
              </w:rPr>
              <w:t>maintained</w:t>
            </w:r>
            <w:proofErr w:type="gramEnd"/>
            <w:r w:rsidR="00C40F68">
              <w:rPr>
                <w:rFonts w:ascii="Arial" w:eastAsia="Arial" w:hAnsi="Arial" w:cs="Arial"/>
                <w:color w:val="000000" w:themeColor="text1"/>
                <w:sz w:val="20"/>
                <w:szCs w:val="20"/>
              </w:rPr>
              <w:t xml:space="preserve"> and synchronized</w:t>
            </w:r>
            <w:r>
              <w:rPr>
                <w:rFonts w:ascii="Arial" w:eastAsia="Arial" w:hAnsi="Arial" w:cs="Arial"/>
                <w:color w:val="000000" w:themeColor="text1"/>
                <w:sz w:val="20"/>
                <w:szCs w:val="20"/>
              </w:rPr>
              <w:t xml:space="preserve"> via a network of nodes without a permanent central authority.</w:t>
            </w:r>
          </w:p>
        </w:tc>
      </w:tr>
      <w:tr w:rsidR="0018406B" w:rsidRPr="002241D9" w14:paraId="3F2B1F3B" w14:textId="77777777" w:rsidTr="002241D9">
        <w:tc>
          <w:tcPr>
            <w:tcW w:w="2715" w:type="dxa"/>
            <w:shd w:val="clear" w:color="auto" w:fill="auto"/>
            <w:tcMar>
              <w:top w:w="100" w:type="dxa"/>
              <w:left w:w="100" w:type="dxa"/>
              <w:bottom w:w="100" w:type="dxa"/>
              <w:right w:w="100" w:type="dxa"/>
            </w:tcMar>
          </w:tcPr>
          <w:p w14:paraId="76B28D1E" w14:textId="4C3F11DD" w:rsidR="0018406B" w:rsidRPr="002241D9" w:rsidRDefault="00230832">
            <w:pPr>
              <w:shd w:val="clear" w:color="auto" w:fill="FFFFFF"/>
              <w:spacing w:line="276" w:lineRule="auto"/>
              <w:ind w:left="0"/>
              <w:rPr>
                <w:color w:val="000000" w:themeColor="text1"/>
              </w:rPr>
            </w:pPr>
            <w:r>
              <w:rPr>
                <w:color w:val="000000" w:themeColor="text1"/>
              </w:rPr>
              <w:t xml:space="preserve"> </w:t>
            </w:r>
            <w:r w:rsidR="0018406B">
              <w:rPr>
                <w:color w:val="000000" w:themeColor="text1"/>
              </w:rPr>
              <w:t>Distribution</w:t>
            </w:r>
          </w:p>
        </w:tc>
        <w:tc>
          <w:tcPr>
            <w:tcW w:w="6735" w:type="dxa"/>
            <w:shd w:val="clear" w:color="auto" w:fill="auto"/>
            <w:tcMar>
              <w:top w:w="100" w:type="dxa"/>
              <w:left w:w="100" w:type="dxa"/>
              <w:bottom w:w="100" w:type="dxa"/>
              <w:right w:w="100" w:type="dxa"/>
            </w:tcMar>
          </w:tcPr>
          <w:p w14:paraId="3ADCAECF" w14:textId="77777777" w:rsidR="0018406B" w:rsidRPr="002241D9" w:rsidRDefault="0018406B">
            <w:pPr>
              <w:spacing w:line="256" w:lineRule="auto"/>
              <w:ind w:left="0"/>
              <w:rPr>
                <w:rFonts w:ascii="Arial" w:eastAsia="Arial" w:hAnsi="Arial" w:cs="Arial"/>
                <w:color w:val="000000" w:themeColor="text1"/>
                <w:sz w:val="20"/>
                <w:szCs w:val="20"/>
              </w:rPr>
            </w:pPr>
          </w:p>
        </w:tc>
      </w:tr>
      <w:tr w:rsidR="0018406B" w:rsidRPr="002241D9" w14:paraId="4A3D1072" w14:textId="77777777" w:rsidTr="002241D9">
        <w:tc>
          <w:tcPr>
            <w:tcW w:w="2715" w:type="dxa"/>
          </w:tcPr>
          <w:p w14:paraId="7459E0B7" w14:textId="77777777" w:rsidR="0018406B" w:rsidRPr="002241D9" w:rsidRDefault="0018406B" w:rsidP="000E0074">
            <w:pPr>
              <w:ind w:left="0"/>
              <w:rPr>
                <w:color w:val="000000" w:themeColor="text1"/>
              </w:rPr>
            </w:pPr>
            <w:r w:rsidRPr="002241D9">
              <w:rPr>
                <w:color w:val="000000" w:themeColor="text1"/>
              </w:rPr>
              <w:lastRenderedPageBreak/>
              <w:t>Domain Area</w:t>
            </w:r>
          </w:p>
        </w:tc>
        <w:tc>
          <w:tcPr>
            <w:tcW w:w="6735" w:type="dxa"/>
          </w:tcPr>
          <w:p w14:paraId="370EB4DB" w14:textId="77777777" w:rsidR="0018406B" w:rsidRPr="002241D9" w:rsidRDefault="0018406B">
            <w:pPr>
              <w:rPr>
                <w:color w:val="000000" w:themeColor="text1"/>
              </w:rPr>
            </w:pPr>
            <w:r w:rsidRPr="002241D9">
              <w:rPr>
                <w:color w:val="000000" w:themeColor="text1"/>
              </w:rPr>
              <w:t>The set of functions that are necessary for the application of blockchain technology for specific uses.</w:t>
            </w:r>
          </w:p>
        </w:tc>
      </w:tr>
      <w:tr w:rsidR="0018406B" w:rsidRPr="002241D9" w14:paraId="24A49B6F" w14:textId="77777777" w:rsidTr="002241D9">
        <w:tc>
          <w:tcPr>
            <w:tcW w:w="2715" w:type="dxa"/>
            <w:tcMar>
              <w:top w:w="100" w:type="dxa"/>
              <w:left w:w="100" w:type="dxa"/>
              <w:bottom w:w="100" w:type="dxa"/>
              <w:right w:w="100" w:type="dxa"/>
            </w:tcMar>
          </w:tcPr>
          <w:p w14:paraId="23ACCBEB" w14:textId="77777777" w:rsidR="0018406B" w:rsidRPr="002241D9" w:rsidRDefault="0018406B">
            <w:pPr>
              <w:ind w:left="0"/>
              <w:rPr>
                <w:color w:val="000000" w:themeColor="text1"/>
              </w:rPr>
            </w:pPr>
            <w:r w:rsidRPr="002241D9">
              <w:rPr>
                <w:color w:val="000000" w:themeColor="text1"/>
              </w:rPr>
              <w:t>Element</w:t>
            </w:r>
          </w:p>
        </w:tc>
        <w:tc>
          <w:tcPr>
            <w:tcW w:w="6735" w:type="dxa"/>
            <w:tcMar>
              <w:top w:w="100" w:type="dxa"/>
              <w:left w:w="100" w:type="dxa"/>
              <w:bottom w:w="100" w:type="dxa"/>
              <w:right w:w="100" w:type="dxa"/>
            </w:tcMar>
          </w:tcPr>
          <w:p w14:paraId="3717BC6E" w14:textId="77777777" w:rsidR="0018406B" w:rsidRPr="002241D9" w:rsidRDefault="0018406B">
            <w:pPr>
              <w:ind w:left="0"/>
              <w:rPr>
                <w:color w:val="000000" w:themeColor="text1"/>
              </w:rPr>
            </w:pPr>
            <w:r w:rsidRPr="002241D9">
              <w:rPr>
                <w:color w:val="000000" w:themeColor="text1"/>
              </w:rPr>
              <w:t>A single characteristic that a blockchain solution should have for it to be a reliable solution.</w:t>
            </w:r>
          </w:p>
        </w:tc>
      </w:tr>
      <w:tr w:rsidR="0018406B" w:rsidRPr="002241D9" w14:paraId="0B6CEB5F" w14:textId="77777777" w:rsidTr="002241D9">
        <w:tc>
          <w:tcPr>
            <w:tcW w:w="2715" w:type="dxa"/>
            <w:tcMar>
              <w:top w:w="100" w:type="dxa"/>
              <w:left w:w="100" w:type="dxa"/>
              <w:bottom w:w="100" w:type="dxa"/>
              <w:right w:w="100" w:type="dxa"/>
            </w:tcMar>
          </w:tcPr>
          <w:p w14:paraId="59EBB223" w14:textId="77777777" w:rsidR="0018406B" w:rsidRPr="002241D9" w:rsidRDefault="0018406B">
            <w:pPr>
              <w:ind w:left="0"/>
              <w:rPr>
                <w:color w:val="000000" w:themeColor="text1"/>
              </w:rPr>
            </w:pPr>
            <w:r w:rsidRPr="002241D9">
              <w:rPr>
                <w:color w:val="000000" w:themeColor="text1"/>
              </w:rPr>
              <w:t>Elements</w:t>
            </w:r>
          </w:p>
        </w:tc>
        <w:tc>
          <w:tcPr>
            <w:tcW w:w="6735" w:type="dxa"/>
            <w:tcMar>
              <w:top w:w="100" w:type="dxa"/>
              <w:left w:w="100" w:type="dxa"/>
              <w:bottom w:w="100" w:type="dxa"/>
              <w:right w:w="100" w:type="dxa"/>
            </w:tcMar>
          </w:tcPr>
          <w:p w14:paraId="421DC720" w14:textId="77777777" w:rsidR="0018406B" w:rsidRPr="002241D9" w:rsidRDefault="0018406B">
            <w:pPr>
              <w:ind w:left="0"/>
              <w:rPr>
                <w:color w:val="000000" w:themeColor="text1"/>
              </w:rPr>
            </w:pPr>
            <w:r w:rsidRPr="002241D9">
              <w:rPr>
                <w:color w:val="000000" w:themeColor="text1"/>
              </w:rPr>
              <w:t xml:space="preserve">The set of characteristics that a blockchain solution should have for it to be a reliable solution. </w:t>
            </w:r>
          </w:p>
        </w:tc>
      </w:tr>
      <w:tr w:rsidR="00956858" w:rsidRPr="002241D9" w14:paraId="79CE7C3C" w14:textId="77777777" w:rsidTr="002241D9">
        <w:tc>
          <w:tcPr>
            <w:tcW w:w="2715" w:type="dxa"/>
            <w:shd w:val="clear" w:color="auto" w:fill="auto"/>
            <w:tcMar>
              <w:top w:w="100" w:type="dxa"/>
              <w:left w:w="100" w:type="dxa"/>
              <w:bottom w:w="100" w:type="dxa"/>
              <w:right w:w="100" w:type="dxa"/>
            </w:tcMar>
          </w:tcPr>
          <w:p w14:paraId="0CCB2C23" w14:textId="0D44E5FC" w:rsidR="00956858" w:rsidRDefault="00956858">
            <w:pPr>
              <w:shd w:val="clear" w:color="auto" w:fill="FFFFFF"/>
              <w:spacing w:line="276" w:lineRule="auto"/>
              <w:ind w:left="0"/>
              <w:rPr>
                <w:color w:val="000000" w:themeColor="text1"/>
              </w:rPr>
            </w:pPr>
            <w:r>
              <w:rPr>
                <w:color w:val="000000" w:themeColor="text1"/>
              </w:rPr>
              <w:t xml:space="preserve">Established &amp; </w:t>
            </w:r>
            <w:r w:rsidR="009C2821">
              <w:rPr>
                <w:color w:val="000000" w:themeColor="text1"/>
              </w:rPr>
              <w:t>maintained</w:t>
            </w:r>
          </w:p>
        </w:tc>
        <w:tc>
          <w:tcPr>
            <w:tcW w:w="6735" w:type="dxa"/>
            <w:shd w:val="clear" w:color="auto" w:fill="auto"/>
            <w:tcMar>
              <w:top w:w="100" w:type="dxa"/>
              <w:left w:w="100" w:type="dxa"/>
              <w:bottom w:w="100" w:type="dxa"/>
              <w:right w:w="100" w:type="dxa"/>
            </w:tcMar>
          </w:tcPr>
          <w:p w14:paraId="6968F010" w14:textId="650022CE" w:rsidR="00956858" w:rsidRDefault="00956858">
            <w:pPr>
              <w:spacing w:line="256" w:lineRule="auto"/>
              <w:ind w:left="0"/>
            </w:pPr>
            <w:r>
              <w:t>Information that is documented, socialized, committed to, and revised to ensure it continues to be accurate and relevant.</w:t>
            </w:r>
          </w:p>
        </w:tc>
      </w:tr>
      <w:tr w:rsidR="00462E82" w:rsidRPr="002241D9" w14:paraId="57F70F14" w14:textId="77777777" w:rsidTr="002241D9">
        <w:tc>
          <w:tcPr>
            <w:tcW w:w="2715" w:type="dxa"/>
            <w:shd w:val="clear" w:color="auto" w:fill="auto"/>
            <w:tcMar>
              <w:top w:w="100" w:type="dxa"/>
              <w:left w:w="100" w:type="dxa"/>
              <w:bottom w:w="100" w:type="dxa"/>
              <w:right w:w="100" w:type="dxa"/>
            </w:tcMar>
          </w:tcPr>
          <w:p w14:paraId="1790B506" w14:textId="38496350" w:rsidR="00462E82" w:rsidRPr="002241D9" w:rsidRDefault="00462E82">
            <w:pPr>
              <w:shd w:val="clear" w:color="auto" w:fill="FFFFFF"/>
              <w:spacing w:line="276" w:lineRule="auto"/>
              <w:ind w:left="0"/>
              <w:rPr>
                <w:color w:val="000000" w:themeColor="text1"/>
              </w:rPr>
            </w:pPr>
            <w:r>
              <w:rPr>
                <w:color w:val="000000" w:themeColor="text1"/>
              </w:rPr>
              <w:t>Finality</w:t>
            </w:r>
          </w:p>
        </w:tc>
        <w:tc>
          <w:tcPr>
            <w:tcW w:w="6735" w:type="dxa"/>
            <w:shd w:val="clear" w:color="auto" w:fill="auto"/>
            <w:tcMar>
              <w:top w:w="100" w:type="dxa"/>
              <w:left w:w="100" w:type="dxa"/>
              <w:bottom w:w="100" w:type="dxa"/>
              <w:right w:w="100" w:type="dxa"/>
            </w:tcMar>
          </w:tcPr>
          <w:p w14:paraId="257D6E24" w14:textId="3AB9C280" w:rsidR="00462E82" w:rsidRPr="002241D9" w:rsidRDefault="00E737B1">
            <w:pPr>
              <w:spacing w:line="256" w:lineRule="auto"/>
              <w:ind w:left="0"/>
              <w:rPr>
                <w:rFonts w:ascii="Arial" w:eastAsia="Arial" w:hAnsi="Arial" w:cs="Arial"/>
                <w:color w:val="000000" w:themeColor="text1"/>
                <w:sz w:val="20"/>
                <w:szCs w:val="20"/>
              </w:rPr>
            </w:pPr>
            <w:r>
              <w:t>The means by which a</w:t>
            </w:r>
            <w:r w:rsidR="00462E82">
              <w:t xml:space="preserve"> transaction </w:t>
            </w:r>
            <w:r>
              <w:t>generated in the network</w:t>
            </w:r>
            <w:r w:rsidR="00462E82">
              <w:t xml:space="preserve">, </w:t>
            </w:r>
            <w:r w:rsidR="00462E82" w:rsidRPr="00DA7A0D">
              <w:t xml:space="preserve">within the limitations of the solution's </w:t>
            </w:r>
            <w:r>
              <w:t xml:space="preserve">synchronization </w:t>
            </w:r>
            <w:r w:rsidR="00462E82" w:rsidRPr="00DA7A0D">
              <w:t xml:space="preserve">method, </w:t>
            </w:r>
            <w:r>
              <w:t xml:space="preserve">is </w:t>
            </w:r>
            <w:r w:rsidR="00462E82" w:rsidRPr="00DA7A0D">
              <w:t>irreversibly</w:t>
            </w:r>
            <w:r>
              <w:t xml:space="preserve"> recorded and</w:t>
            </w:r>
            <w:r w:rsidR="00462E82" w:rsidRPr="00DA7A0D">
              <w:t xml:space="preserve"> </w:t>
            </w:r>
            <w:r>
              <w:t>committed to the distributed ledger.</w:t>
            </w:r>
          </w:p>
        </w:tc>
      </w:tr>
      <w:tr w:rsidR="0018406B" w:rsidRPr="002241D9" w14:paraId="10FA9837" w14:textId="77777777" w:rsidTr="002241D9">
        <w:tc>
          <w:tcPr>
            <w:tcW w:w="2715" w:type="dxa"/>
            <w:shd w:val="clear" w:color="auto" w:fill="auto"/>
            <w:tcMar>
              <w:top w:w="100" w:type="dxa"/>
              <w:left w:w="100" w:type="dxa"/>
              <w:bottom w:w="100" w:type="dxa"/>
              <w:right w:w="100" w:type="dxa"/>
            </w:tcMar>
          </w:tcPr>
          <w:p w14:paraId="6C8E5FB2" w14:textId="77777777" w:rsidR="0018406B" w:rsidRPr="002241D9" w:rsidRDefault="0018406B">
            <w:pPr>
              <w:shd w:val="clear" w:color="auto" w:fill="FFFFFF"/>
              <w:spacing w:line="276" w:lineRule="auto"/>
              <w:ind w:left="0"/>
              <w:rPr>
                <w:color w:val="000000" w:themeColor="text1"/>
              </w:rPr>
            </w:pPr>
            <w:r w:rsidRPr="002241D9">
              <w:rPr>
                <w:color w:val="000000" w:themeColor="text1"/>
              </w:rPr>
              <w:t>Immutability</w:t>
            </w:r>
          </w:p>
        </w:tc>
        <w:tc>
          <w:tcPr>
            <w:tcW w:w="6735" w:type="dxa"/>
            <w:shd w:val="clear" w:color="auto" w:fill="auto"/>
            <w:tcMar>
              <w:top w:w="100" w:type="dxa"/>
              <w:left w:w="100" w:type="dxa"/>
              <w:bottom w:w="100" w:type="dxa"/>
              <w:right w:w="100" w:type="dxa"/>
            </w:tcMar>
          </w:tcPr>
          <w:p w14:paraId="2CFA14BE" w14:textId="77777777" w:rsidR="0018406B" w:rsidRPr="002241D9" w:rsidRDefault="0018406B">
            <w:pPr>
              <w:spacing w:line="256" w:lineRule="auto"/>
              <w:ind w:left="0"/>
              <w:rPr>
                <w:rFonts w:ascii="Arial" w:eastAsia="Arial" w:hAnsi="Arial" w:cs="Arial"/>
                <w:color w:val="000000" w:themeColor="text1"/>
                <w:sz w:val="20"/>
                <w:szCs w:val="20"/>
              </w:rPr>
            </w:pPr>
            <w:r w:rsidRPr="002241D9">
              <w:rPr>
                <w:rFonts w:ascii="Arial" w:eastAsia="Arial" w:hAnsi="Arial" w:cs="Arial"/>
                <w:color w:val="000000" w:themeColor="text1"/>
                <w:sz w:val="20"/>
                <w:szCs w:val="20"/>
              </w:rPr>
              <w:t xml:space="preserve">property wherein ledger records cannot be modified or removed once added to a distributed ledger </w:t>
            </w:r>
          </w:p>
        </w:tc>
      </w:tr>
      <w:tr w:rsidR="0018406B" w:rsidRPr="002241D9" w14:paraId="607379A4" w14:textId="77777777" w:rsidTr="002241D9">
        <w:tc>
          <w:tcPr>
            <w:tcW w:w="2715" w:type="dxa"/>
            <w:shd w:val="clear" w:color="auto" w:fill="auto"/>
            <w:tcMar>
              <w:top w:w="100" w:type="dxa"/>
              <w:left w:w="100" w:type="dxa"/>
              <w:bottom w:w="100" w:type="dxa"/>
              <w:right w:w="100" w:type="dxa"/>
            </w:tcMar>
          </w:tcPr>
          <w:p w14:paraId="78AE2BA0" w14:textId="77777777" w:rsidR="0018406B" w:rsidRPr="002241D9" w:rsidRDefault="0018406B">
            <w:pPr>
              <w:shd w:val="clear" w:color="auto" w:fill="FFFFFF"/>
              <w:spacing w:line="276" w:lineRule="auto"/>
              <w:ind w:left="0"/>
              <w:rPr>
                <w:color w:val="000000" w:themeColor="text1"/>
              </w:rPr>
            </w:pPr>
            <w:r w:rsidRPr="002241D9">
              <w:rPr>
                <w:color w:val="000000" w:themeColor="text1"/>
              </w:rPr>
              <w:t>Interoperability</w:t>
            </w:r>
          </w:p>
        </w:tc>
        <w:tc>
          <w:tcPr>
            <w:tcW w:w="6735" w:type="dxa"/>
            <w:shd w:val="clear" w:color="auto" w:fill="auto"/>
            <w:tcMar>
              <w:top w:w="100" w:type="dxa"/>
              <w:left w:w="100" w:type="dxa"/>
              <w:bottom w:w="100" w:type="dxa"/>
              <w:right w:w="100" w:type="dxa"/>
            </w:tcMar>
          </w:tcPr>
          <w:p w14:paraId="4CCC9B6D" w14:textId="77777777" w:rsidR="0018406B" w:rsidRPr="002241D9" w:rsidRDefault="0018406B">
            <w:pPr>
              <w:spacing w:line="256" w:lineRule="auto"/>
              <w:ind w:left="0"/>
              <w:rPr>
                <w:rFonts w:ascii="Arial" w:eastAsia="Arial" w:hAnsi="Arial" w:cs="Arial"/>
                <w:color w:val="000000" w:themeColor="text1"/>
                <w:sz w:val="20"/>
                <w:szCs w:val="20"/>
              </w:rPr>
            </w:pPr>
            <w:r w:rsidRPr="002241D9">
              <w:rPr>
                <w:rFonts w:ascii="Arial" w:eastAsia="Arial" w:hAnsi="Arial" w:cs="Arial"/>
                <w:color w:val="000000" w:themeColor="text1"/>
                <w:sz w:val="20"/>
                <w:szCs w:val="20"/>
              </w:rPr>
              <w:t>The ability of two or more systems or applications to exchange information and assets. It also includes the ability to mutually use the information and assets that have been exchanged.</w:t>
            </w:r>
          </w:p>
        </w:tc>
      </w:tr>
      <w:tr w:rsidR="0018406B" w:rsidRPr="002241D9" w14:paraId="167226D0" w14:textId="77777777" w:rsidTr="002241D9">
        <w:tc>
          <w:tcPr>
            <w:tcW w:w="2715" w:type="dxa"/>
          </w:tcPr>
          <w:p w14:paraId="490E68A3" w14:textId="77777777" w:rsidR="0018406B" w:rsidRPr="002241D9" w:rsidRDefault="0018406B" w:rsidP="000E0074">
            <w:pPr>
              <w:ind w:left="0"/>
              <w:rPr>
                <w:color w:val="000000" w:themeColor="text1"/>
              </w:rPr>
            </w:pPr>
            <w:r>
              <w:rPr>
                <w:color w:val="000000" w:themeColor="text1"/>
              </w:rPr>
              <w:t xml:space="preserve">Key </w:t>
            </w:r>
            <w:r w:rsidRPr="002241D9">
              <w:rPr>
                <w:color w:val="000000" w:themeColor="text1"/>
              </w:rPr>
              <w:t>Components</w:t>
            </w:r>
          </w:p>
        </w:tc>
        <w:tc>
          <w:tcPr>
            <w:tcW w:w="6735" w:type="dxa"/>
          </w:tcPr>
          <w:p w14:paraId="48D109CF" w14:textId="0C88635C" w:rsidR="0018406B" w:rsidRPr="002241D9" w:rsidRDefault="0018406B" w:rsidP="000E0074">
            <w:pPr>
              <w:ind w:left="0"/>
              <w:rPr>
                <w:color w:val="000000" w:themeColor="text1"/>
              </w:rPr>
            </w:pPr>
            <w:r w:rsidRPr="002241D9">
              <w:rPr>
                <w:color w:val="000000" w:themeColor="text1"/>
              </w:rPr>
              <w:t xml:space="preserve">Referred to nodes, </w:t>
            </w:r>
            <w:r w:rsidR="003060DA">
              <w:rPr>
                <w:color w:val="000000" w:themeColor="text1"/>
              </w:rPr>
              <w:t>synchronization</w:t>
            </w:r>
            <w:r w:rsidRPr="002241D9">
              <w:rPr>
                <w:color w:val="000000" w:themeColor="text1"/>
              </w:rPr>
              <w:t xml:space="preserve"> mechanisms, infrastructure/network, system, deterministic </w:t>
            </w:r>
            <w:proofErr w:type="gramStart"/>
            <w:r w:rsidRPr="002241D9">
              <w:rPr>
                <w:color w:val="000000" w:themeColor="text1"/>
              </w:rPr>
              <w:t>scripts</w:t>
            </w:r>
            <w:proofErr w:type="gramEnd"/>
            <w:r w:rsidRPr="002241D9">
              <w:rPr>
                <w:color w:val="000000" w:themeColor="text1"/>
              </w:rPr>
              <w:t xml:space="preserve"> and smart contracts.</w:t>
            </w:r>
          </w:p>
        </w:tc>
      </w:tr>
      <w:tr w:rsidR="0018406B" w:rsidRPr="002241D9" w14:paraId="18D5574D" w14:textId="77777777" w:rsidTr="002241D9">
        <w:tc>
          <w:tcPr>
            <w:tcW w:w="2715" w:type="dxa"/>
            <w:shd w:val="clear" w:color="auto" w:fill="auto"/>
            <w:tcMar>
              <w:top w:w="100" w:type="dxa"/>
              <w:left w:w="100" w:type="dxa"/>
              <w:bottom w:w="100" w:type="dxa"/>
              <w:right w:w="100" w:type="dxa"/>
            </w:tcMar>
          </w:tcPr>
          <w:p w14:paraId="3447C085" w14:textId="77777777" w:rsidR="0018406B" w:rsidRPr="002241D9" w:rsidRDefault="0018406B">
            <w:pPr>
              <w:shd w:val="clear" w:color="auto" w:fill="FFFFFF"/>
              <w:spacing w:line="276" w:lineRule="auto"/>
              <w:ind w:left="0"/>
              <w:rPr>
                <w:color w:val="000000" w:themeColor="text1"/>
              </w:rPr>
            </w:pPr>
            <w:r w:rsidRPr="002241D9">
              <w:rPr>
                <w:color w:val="000000" w:themeColor="text1"/>
              </w:rPr>
              <w:t>Nodes</w:t>
            </w:r>
          </w:p>
        </w:tc>
        <w:tc>
          <w:tcPr>
            <w:tcW w:w="6735" w:type="dxa"/>
            <w:shd w:val="clear" w:color="auto" w:fill="auto"/>
            <w:tcMar>
              <w:top w:w="100" w:type="dxa"/>
              <w:left w:w="100" w:type="dxa"/>
              <w:bottom w:w="100" w:type="dxa"/>
              <w:right w:w="100" w:type="dxa"/>
            </w:tcMar>
          </w:tcPr>
          <w:p w14:paraId="3FB188AE" w14:textId="77777777" w:rsidR="0018406B" w:rsidRPr="002241D9" w:rsidRDefault="0018406B" w:rsidP="000E0074">
            <w:pPr>
              <w:spacing w:line="256" w:lineRule="auto"/>
              <w:ind w:left="0"/>
              <w:rPr>
                <w:rFonts w:ascii="Arial" w:eastAsia="Arial" w:hAnsi="Arial" w:cs="Arial"/>
                <w:color w:val="000000" w:themeColor="text1"/>
                <w:sz w:val="20"/>
                <w:szCs w:val="20"/>
              </w:rPr>
            </w:pPr>
          </w:p>
        </w:tc>
      </w:tr>
      <w:tr w:rsidR="0018406B" w:rsidRPr="002241D9" w14:paraId="157272F1" w14:textId="77777777" w:rsidTr="002241D9">
        <w:tc>
          <w:tcPr>
            <w:tcW w:w="2715" w:type="dxa"/>
          </w:tcPr>
          <w:p w14:paraId="4B82E184" w14:textId="77777777" w:rsidR="0018406B" w:rsidRPr="002241D9" w:rsidRDefault="0018406B" w:rsidP="000E0074">
            <w:pPr>
              <w:ind w:left="0"/>
              <w:rPr>
                <w:color w:val="000000" w:themeColor="text1"/>
              </w:rPr>
            </w:pPr>
            <w:r w:rsidRPr="002241D9">
              <w:rPr>
                <w:color w:val="000000" w:themeColor="text1"/>
              </w:rPr>
              <w:t>Shall</w:t>
            </w:r>
          </w:p>
        </w:tc>
        <w:tc>
          <w:tcPr>
            <w:tcW w:w="6735" w:type="dxa"/>
          </w:tcPr>
          <w:p w14:paraId="771255CC" w14:textId="77777777" w:rsidR="0018406B" w:rsidRPr="002241D9" w:rsidRDefault="0018406B">
            <w:pPr>
              <w:rPr>
                <w:color w:val="000000" w:themeColor="text1"/>
              </w:rPr>
            </w:pPr>
            <w:r w:rsidRPr="002241D9">
              <w:rPr>
                <w:color w:val="000000" w:themeColor="text1"/>
              </w:rPr>
              <w:t xml:space="preserve">Referring to a mandatory requirement. </w:t>
            </w:r>
          </w:p>
        </w:tc>
      </w:tr>
      <w:tr w:rsidR="0018406B" w:rsidRPr="002241D9" w14:paraId="427F3EEE" w14:textId="77777777" w:rsidTr="002241D9">
        <w:tc>
          <w:tcPr>
            <w:tcW w:w="2715" w:type="dxa"/>
          </w:tcPr>
          <w:p w14:paraId="62B03687" w14:textId="77777777" w:rsidR="0018406B" w:rsidRPr="002241D9" w:rsidRDefault="0018406B" w:rsidP="000E0074">
            <w:pPr>
              <w:ind w:left="0"/>
              <w:rPr>
                <w:color w:val="000000" w:themeColor="text1"/>
              </w:rPr>
            </w:pPr>
            <w:r w:rsidRPr="002241D9">
              <w:rPr>
                <w:color w:val="000000" w:themeColor="text1"/>
              </w:rPr>
              <w:t xml:space="preserve">Should </w:t>
            </w:r>
          </w:p>
        </w:tc>
        <w:tc>
          <w:tcPr>
            <w:tcW w:w="6735" w:type="dxa"/>
          </w:tcPr>
          <w:p w14:paraId="1D28D4FA" w14:textId="77777777" w:rsidR="0018406B" w:rsidRPr="002241D9" w:rsidRDefault="0018406B">
            <w:pPr>
              <w:rPr>
                <w:color w:val="000000" w:themeColor="text1"/>
              </w:rPr>
            </w:pPr>
            <w:r w:rsidRPr="002241D9">
              <w:rPr>
                <w:color w:val="000000" w:themeColor="text1"/>
              </w:rPr>
              <w:t>Refers to support the establishment, implementation, maintenance and continually improve.</w:t>
            </w:r>
          </w:p>
        </w:tc>
      </w:tr>
      <w:tr w:rsidR="0018406B" w:rsidRPr="002241D9" w14:paraId="13A6101A" w14:textId="77777777" w:rsidTr="002241D9">
        <w:tc>
          <w:tcPr>
            <w:tcW w:w="2715" w:type="dxa"/>
            <w:shd w:val="clear" w:color="auto" w:fill="auto"/>
            <w:tcMar>
              <w:top w:w="100" w:type="dxa"/>
              <w:left w:w="100" w:type="dxa"/>
              <w:bottom w:w="100" w:type="dxa"/>
              <w:right w:w="100" w:type="dxa"/>
            </w:tcMar>
          </w:tcPr>
          <w:p w14:paraId="269E0E93" w14:textId="77777777" w:rsidR="0018406B" w:rsidRPr="002241D9" w:rsidRDefault="0018406B">
            <w:pPr>
              <w:shd w:val="clear" w:color="auto" w:fill="FFFFFF"/>
              <w:spacing w:line="276" w:lineRule="auto"/>
              <w:ind w:left="0"/>
              <w:rPr>
                <w:color w:val="000000" w:themeColor="text1"/>
              </w:rPr>
            </w:pPr>
            <w:r w:rsidRPr="002241D9">
              <w:rPr>
                <w:color w:val="000000" w:themeColor="text1"/>
              </w:rPr>
              <w:t>Smart Contract</w:t>
            </w:r>
          </w:p>
        </w:tc>
        <w:tc>
          <w:tcPr>
            <w:tcW w:w="6735" w:type="dxa"/>
            <w:shd w:val="clear" w:color="auto" w:fill="auto"/>
            <w:tcMar>
              <w:top w:w="100" w:type="dxa"/>
              <w:left w:w="100" w:type="dxa"/>
              <w:bottom w:w="100" w:type="dxa"/>
              <w:right w:w="100" w:type="dxa"/>
            </w:tcMar>
          </w:tcPr>
          <w:p w14:paraId="18A1D647" w14:textId="77777777" w:rsidR="0018406B" w:rsidRPr="002241D9" w:rsidRDefault="0018406B">
            <w:pPr>
              <w:spacing w:line="256" w:lineRule="auto"/>
              <w:ind w:left="0"/>
              <w:rPr>
                <w:rFonts w:ascii="Arial" w:eastAsia="Arial" w:hAnsi="Arial" w:cs="Arial"/>
                <w:color w:val="000000" w:themeColor="text1"/>
                <w:sz w:val="20"/>
                <w:szCs w:val="20"/>
              </w:rPr>
            </w:pPr>
          </w:p>
        </w:tc>
      </w:tr>
      <w:tr w:rsidR="00014475" w:rsidRPr="002241D9" w14:paraId="5AA50940" w14:textId="77777777" w:rsidTr="002241D9">
        <w:tc>
          <w:tcPr>
            <w:tcW w:w="2715" w:type="dxa"/>
            <w:shd w:val="clear" w:color="auto" w:fill="auto"/>
            <w:tcMar>
              <w:top w:w="100" w:type="dxa"/>
              <w:left w:w="100" w:type="dxa"/>
              <w:bottom w:w="100" w:type="dxa"/>
              <w:right w:w="100" w:type="dxa"/>
            </w:tcMar>
          </w:tcPr>
          <w:p w14:paraId="1164A60A" w14:textId="199213FF" w:rsidR="00014475" w:rsidRPr="002241D9" w:rsidRDefault="00014475">
            <w:pPr>
              <w:shd w:val="clear" w:color="auto" w:fill="FFFFFF"/>
              <w:spacing w:line="276" w:lineRule="auto"/>
              <w:ind w:left="0"/>
              <w:rPr>
                <w:color w:val="000000" w:themeColor="text1"/>
              </w:rPr>
            </w:pPr>
            <w:r>
              <w:rPr>
                <w:color w:val="000000" w:themeColor="text1"/>
              </w:rPr>
              <w:t>Synchronization</w:t>
            </w:r>
          </w:p>
        </w:tc>
        <w:tc>
          <w:tcPr>
            <w:tcW w:w="6735" w:type="dxa"/>
            <w:shd w:val="clear" w:color="auto" w:fill="auto"/>
            <w:tcMar>
              <w:top w:w="100" w:type="dxa"/>
              <w:left w:w="100" w:type="dxa"/>
              <w:bottom w:w="100" w:type="dxa"/>
              <w:right w:w="100" w:type="dxa"/>
            </w:tcMar>
          </w:tcPr>
          <w:p w14:paraId="5D427C3D" w14:textId="6606F5A0" w:rsidR="00014475" w:rsidRPr="002241D9" w:rsidRDefault="00014475">
            <w:pPr>
              <w:spacing w:line="256" w:lineRule="auto"/>
              <w:ind w:left="0"/>
              <w:rPr>
                <w:rFonts w:ascii="Arial" w:eastAsia="Arial" w:hAnsi="Arial" w:cs="Arial"/>
                <w:color w:val="000000" w:themeColor="text1"/>
                <w:sz w:val="20"/>
                <w:szCs w:val="20"/>
              </w:rPr>
            </w:pPr>
            <w:r>
              <w:rPr>
                <w:rFonts w:ascii="Arial" w:eastAsia="Arial" w:hAnsi="Arial" w:cs="Arial"/>
                <w:color w:val="000000" w:themeColor="text1"/>
                <w:sz w:val="20"/>
                <w:szCs w:val="20"/>
              </w:rPr>
              <w:t>The mechanism by which a network of nodes recording a distributed ledger can achieve consistency and completeness of the finality of the transactions at a moment in time.</w:t>
            </w:r>
          </w:p>
        </w:tc>
      </w:tr>
      <w:tr w:rsidR="0018406B" w:rsidRPr="002241D9" w14:paraId="5956EFF5" w14:textId="77777777" w:rsidTr="002241D9">
        <w:tc>
          <w:tcPr>
            <w:tcW w:w="2715" w:type="dxa"/>
            <w:shd w:val="clear" w:color="auto" w:fill="auto"/>
            <w:tcMar>
              <w:top w:w="100" w:type="dxa"/>
              <w:left w:w="100" w:type="dxa"/>
              <w:bottom w:w="100" w:type="dxa"/>
              <w:right w:w="100" w:type="dxa"/>
            </w:tcMar>
          </w:tcPr>
          <w:p w14:paraId="64C472A9" w14:textId="77777777" w:rsidR="0018406B" w:rsidRPr="002241D9" w:rsidRDefault="0018406B">
            <w:pPr>
              <w:shd w:val="clear" w:color="auto" w:fill="FFFFFF"/>
              <w:spacing w:line="276" w:lineRule="auto"/>
              <w:ind w:left="0"/>
              <w:rPr>
                <w:color w:val="000000" w:themeColor="text1"/>
              </w:rPr>
            </w:pPr>
            <w:r w:rsidRPr="002241D9">
              <w:rPr>
                <w:color w:val="000000" w:themeColor="text1"/>
              </w:rPr>
              <w:t>Transaction Finalization</w:t>
            </w:r>
          </w:p>
        </w:tc>
        <w:tc>
          <w:tcPr>
            <w:tcW w:w="6735" w:type="dxa"/>
            <w:shd w:val="clear" w:color="auto" w:fill="auto"/>
            <w:tcMar>
              <w:top w:w="100" w:type="dxa"/>
              <w:left w:w="100" w:type="dxa"/>
              <w:bottom w:w="100" w:type="dxa"/>
              <w:right w:w="100" w:type="dxa"/>
            </w:tcMar>
          </w:tcPr>
          <w:p w14:paraId="5F6FA698" w14:textId="77777777" w:rsidR="0018406B" w:rsidRPr="002241D9" w:rsidRDefault="0018406B">
            <w:pPr>
              <w:spacing w:line="256" w:lineRule="auto"/>
              <w:ind w:left="0"/>
              <w:rPr>
                <w:rFonts w:ascii="Arial" w:eastAsia="Arial" w:hAnsi="Arial" w:cs="Arial"/>
                <w:color w:val="000000" w:themeColor="text1"/>
                <w:sz w:val="20"/>
                <w:szCs w:val="20"/>
              </w:rPr>
            </w:pPr>
          </w:p>
        </w:tc>
      </w:tr>
    </w:tbl>
    <w:p w14:paraId="3B8FE252" w14:textId="77777777" w:rsidR="001E68FB" w:rsidRDefault="001E68FB"/>
    <w:p w14:paraId="65DCFBD8" w14:textId="77777777" w:rsidR="001E68FB" w:rsidRDefault="001E68FB"/>
    <w:p w14:paraId="69B66B94" w14:textId="77777777" w:rsidR="001E68FB" w:rsidRDefault="001E68FB">
      <w:pPr>
        <w:sectPr w:rsidR="001E68FB">
          <w:footerReference w:type="default" r:id="rId16"/>
          <w:pgSz w:w="12240" w:h="15840"/>
          <w:pgMar w:top="1440" w:right="1440" w:bottom="1440" w:left="1440" w:header="720" w:footer="720" w:gutter="0"/>
          <w:pgNumType w:start="1"/>
          <w:cols w:space="720"/>
        </w:sectPr>
      </w:pPr>
    </w:p>
    <w:p w14:paraId="44FF633A" w14:textId="62904A9B" w:rsidR="001E68FB" w:rsidRDefault="00DC0661" w:rsidP="00DC0661">
      <w:pPr>
        <w:pStyle w:val="Heading1"/>
        <w:numPr>
          <w:ilvl w:val="0"/>
          <w:numId w:val="0"/>
        </w:numPr>
        <w:ind w:left="432" w:hanging="432"/>
      </w:pPr>
      <w:bookmarkStart w:id="35" w:name="_Toc100439090"/>
      <w:r>
        <w:lastRenderedPageBreak/>
        <w:t>Appendix C: Change Control Log</w:t>
      </w:r>
      <w:bookmarkEnd w:id="35"/>
    </w:p>
    <w:p w14:paraId="648276E3" w14:textId="77777777" w:rsidR="00F853F1" w:rsidRDefault="00F853F1" w:rsidP="00F853F1"/>
    <w:tbl>
      <w:tblPr>
        <w:tblStyle w:val="PlainTable1"/>
        <w:tblW w:w="9355" w:type="dxa"/>
        <w:tblLook w:val="04A0" w:firstRow="1" w:lastRow="0" w:firstColumn="1" w:lastColumn="0" w:noHBand="0" w:noVBand="1"/>
      </w:tblPr>
      <w:tblGrid>
        <w:gridCol w:w="1435"/>
        <w:gridCol w:w="990"/>
        <w:gridCol w:w="2880"/>
        <w:gridCol w:w="4050"/>
      </w:tblGrid>
      <w:tr w:rsidR="00F853F1" w:rsidRPr="00CB40E1" w14:paraId="3A121ACC" w14:textId="77777777" w:rsidTr="00CD56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4"/>
          </w:tcPr>
          <w:p w14:paraId="7C17D9F9" w14:textId="77777777" w:rsidR="00F853F1" w:rsidRPr="00CB40E1" w:rsidRDefault="00F853F1" w:rsidP="00CD5657">
            <w:pPr>
              <w:spacing w:after="120"/>
              <w:jc w:val="center"/>
            </w:pPr>
            <w:r w:rsidRPr="00CB40E1">
              <w:rPr>
                <w:b w:val="0"/>
                <w:bCs w:val="0"/>
                <w:color w:val="000000"/>
                <w:sz w:val="40"/>
                <w:szCs w:val="40"/>
              </w:rPr>
              <w:t>Change Control Log</w:t>
            </w:r>
          </w:p>
        </w:tc>
      </w:tr>
      <w:tr w:rsidR="00F853F1" w:rsidRPr="00CB40E1" w14:paraId="0104B7C5" w14:textId="77777777" w:rsidTr="00CD5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39AC8F7" w14:textId="77777777" w:rsidR="00F853F1" w:rsidRPr="00CB40E1" w:rsidRDefault="00F853F1" w:rsidP="00CD5657">
            <w:pPr>
              <w:ind w:left="0"/>
              <w:jc w:val="center"/>
            </w:pPr>
            <w:r w:rsidRPr="00CB40E1">
              <w:t>Date</w:t>
            </w:r>
          </w:p>
        </w:tc>
        <w:tc>
          <w:tcPr>
            <w:tcW w:w="990" w:type="dxa"/>
          </w:tcPr>
          <w:p w14:paraId="441CA929" w14:textId="77777777" w:rsidR="00F853F1" w:rsidRPr="00CB40E1" w:rsidRDefault="00F853F1" w:rsidP="00DC0661">
            <w:pPr>
              <w:ind w:left="0"/>
              <w:jc w:val="center"/>
              <w:cnfStyle w:val="000000100000" w:firstRow="0" w:lastRow="0" w:firstColumn="0" w:lastColumn="0" w:oddVBand="0" w:evenVBand="0" w:oddHBand="1" w:evenHBand="0" w:firstRowFirstColumn="0" w:firstRowLastColumn="0" w:lastRowFirstColumn="0" w:lastRowLastColumn="0"/>
              <w:rPr>
                <w:b/>
                <w:bCs/>
              </w:rPr>
            </w:pPr>
            <w:r w:rsidRPr="00CB40E1">
              <w:rPr>
                <w:b/>
                <w:bCs/>
              </w:rPr>
              <w:t>Version</w:t>
            </w:r>
          </w:p>
        </w:tc>
        <w:tc>
          <w:tcPr>
            <w:tcW w:w="2880" w:type="dxa"/>
          </w:tcPr>
          <w:p w14:paraId="1A926649" w14:textId="25B5BCB2" w:rsidR="00F853F1" w:rsidRPr="00CB40E1" w:rsidRDefault="00F853F1" w:rsidP="00CD5657">
            <w:pPr>
              <w:ind w:left="0"/>
              <w:jc w:val="center"/>
              <w:cnfStyle w:val="000000100000" w:firstRow="0" w:lastRow="0" w:firstColumn="0" w:lastColumn="0" w:oddVBand="0" w:evenVBand="0" w:oddHBand="1" w:evenHBand="0" w:firstRowFirstColumn="0" w:firstRowLastColumn="0" w:lastRowFirstColumn="0" w:lastRowLastColumn="0"/>
              <w:rPr>
                <w:b/>
                <w:bCs/>
              </w:rPr>
            </w:pPr>
            <w:r w:rsidRPr="00CB40E1">
              <w:rPr>
                <w:b/>
                <w:bCs/>
              </w:rPr>
              <w:t>Author</w:t>
            </w:r>
            <w:r w:rsidR="008E17D7">
              <w:rPr>
                <w:b/>
                <w:bCs/>
              </w:rPr>
              <w:t>(s)</w:t>
            </w:r>
          </w:p>
        </w:tc>
        <w:tc>
          <w:tcPr>
            <w:tcW w:w="4050" w:type="dxa"/>
          </w:tcPr>
          <w:p w14:paraId="7D6AB091" w14:textId="77777777" w:rsidR="00F853F1" w:rsidRPr="00CB40E1" w:rsidRDefault="00F853F1" w:rsidP="00CD5657">
            <w:pPr>
              <w:ind w:left="0"/>
              <w:jc w:val="center"/>
              <w:cnfStyle w:val="000000100000" w:firstRow="0" w:lastRow="0" w:firstColumn="0" w:lastColumn="0" w:oddVBand="0" w:evenVBand="0" w:oddHBand="1" w:evenHBand="0" w:firstRowFirstColumn="0" w:firstRowLastColumn="0" w:lastRowFirstColumn="0" w:lastRowLastColumn="0"/>
              <w:rPr>
                <w:b/>
                <w:bCs/>
              </w:rPr>
            </w:pPr>
            <w:r w:rsidRPr="00CB40E1">
              <w:rPr>
                <w:b/>
                <w:bCs/>
              </w:rPr>
              <w:t>Description</w:t>
            </w:r>
          </w:p>
        </w:tc>
      </w:tr>
      <w:tr w:rsidR="00F853F1" w:rsidRPr="00CB40E1" w14:paraId="4CA7ACCC" w14:textId="77777777" w:rsidTr="00FA2A64">
        <w:tc>
          <w:tcPr>
            <w:cnfStyle w:val="001000000000" w:firstRow="0" w:lastRow="0" w:firstColumn="1" w:lastColumn="0" w:oddVBand="0" w:evenVBand="0" w:oddHBand="0" w:evenHBand="0" w:firstRowFirstColumn="0" w:firstRowLastColumn="0" w:lastRowFirstColumn="0" w:lastRowLastColumn="0"/>
            <w:tcW w:w="1435" w:type="dxa"/>
            <w:vAlign w:val="center"/>
          </w:tcPr>
          <w:p w14:paraId="2D0AB53E" w14:textId="087EB967" w:rsidR="00F853F1" w:rsidRPr="00CB40E1" w:rsidRDefault="00DC0661" w:rsidP="00FA2A64">
            <w:pPr>
              <w:ind w:left="0"/>
              <w:rPr>
                <w:b w:val="0"/>
                <w:bCs w:val="0"/>
                <w:sz w:val="20"/>
                <w:szCs w:val="20"/>
              </w:rPr>
            </w:pPr>
            <w:r>
              <w:rPr>
                <w:b w:val="0"/>
                <w:bCs w:val="0"/>
                <w:sz w:val="20"/>
                <w:szCs w:val="20"/>
              </w:rPr>
              <w:t>OCT 1</w:t>
            </w:r>
            <w:r w:rsidR="00F853F1" w:rsidRPr="00CB40E1">
              <w:rPr>
                <w:b w:val="0"/>
                <w:bCs w:val="0"/>
                <w:sz w:val="20"/>
                <w:szCs w:val="20"/>
              </w:rPr>
              <w:t>, 2022</w:t>
            </w:r>
            <w:r>
              <w:rPr>
                <w:b w:val="0"/>
                <w:bCs w:val="0"/>
                <w:sz w:val="20"/>
                <w:szCs w:val="20"/>
              </w:rPr>
              <w:t>0</w:t>
            </w:r>
          </w:p>
        </w:tc>
        <w:tc>
          <w:tcPr>
            <w:tcW w:w="990" w:type="dxa"/>
            <w:vAlign w:val="center"/>
          </w:tcPr>
          <w:p w14:paraId="0ED7D99A" w14:textId="67B29145" w:rsidR="00F853F1" w:rsidRPr="00CB40E1" w:rsidRDefault="00DC0661" w:rsidP="00FA2A64">
            <w:pPr>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w:t>
            </w:r>
          </w:p>
        </w:tc>
        <w:tc>
          <w:tcPr>
            <w:tcW w:w="2880" w:type="dxa"/>
            <w:vAlign w:val="center"/>
          </w:tcPr>
          <w:p w14:paraId="09C3B244" w14:textId="77777777" w:rsidR="00F853F1" w:rsidRPr="00CB40E1" w:rsidRDefault="00F853F1" w:rsidP="00FA2A64">
            <w:pPr>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GBA Standards Working Group</w:t>
            </w:r>
          </w:p>
        </w:tc>
        <w:tc>
          <w:tcPr>
            <w:tcW w:w="4050" w:type="dxa"/>
            <w:vAlign w:val="center"/>
          </w:tcPr>
          <w:p w14:paraId="339A9735" w14:textId="68334B79" w:rsidR="00F853F1" w:rsidRPr="00CB40E1" w:rsidRDefault="00DC0661" w:rsidP="00FA2A64">
            <w:pPr>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Initial Draft</w:t>
            </w:r>
          </w:p>
        </w:tc>
      </w:tr>
      <w:tr w:rsidR="00DC0661" w:rsidRPr="00CB40E1" w14:paraId="209A2991" w14:textId="77777777" w:rsidTr="00FA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180A89E8" w14:textId="6735464D" w:rsidR="00DC0661" w:rsidRPr="00CB40E1" w:rsidRDefault="008E17D7" w:rsidP="00FA2A64">
            <w:pPr>
              <w:ind w:left="0"/>
              <w:rPr>
                <w:b w:val="0"/>
                <w:bCs w:val="0"/>
                <w:sz w:val="20"/>
                <w:szCs w:val="20"/>
              </w:rPr>
            </w:pPr>
            <w:r>
              <w:rPr>
                <w:b w:val="0"/>
                <w:bCs w:val="0"/>
                <w:sz w:val="20"/>
                <w:szCs w:val="20"/>
              </w:rPr>
              <w:t xml:space="preserve">APR </w:t>
            </w:r>
            <w:r w:rsidR="00DC0661" w:rsidRPr="00CB40E1">
              <w:rPr>
                <w:b w:val="0"/>
                <w:bCs w:val="0"/>
                <w:sz w:val="20"/>
                <w:szCs w:val="20"/>
              </w:rPr>
              <w:t>30, 2022</w:t>
            </w:r>
          </w:p>
        </w:tc>
        <w:tc>
          <w:tcPr>
            <w:tcW w:w="990" w:type="dxa"/>
            <w:vAlign w:val="center"/>
          </w:tcPr>
          <w:p w14:paraId="67593C15" w14:textId="77777777" w:rsidR="00DC0661" w:rsidRPr="00CB40E1" w:rsidRDefault="00DC0661" w:rsidP="00FA2A64">
            <w:pPr>
              <w:ind w:left="0"/>
              <w:cnfStyle w:val="000000100000" w:firstRow="0" w:lastRow="0" w:firstColumn="0" w:lastColumn="0" w:oddVBand="0" w:evenVBand="0" w:oddHBand="1" w:evenHBand="0" w:firstRowFirstColumn="0" w:firstRowLastColumn="0" w:lastRowFirstColumn="0" w:lastRowLastColumn="0"/>
              <w:rPr>
                <w:sz w:val="20"/>
                <w:szCs w:val="20"/>
              </w:rPr>
            </w:pPr>
            <w:r w:rsidRPr="00CB40E1">
              <w:rPr>
                <w:sz w:val="20"/>
                <w:szCs w:val="20"/>
              </w:rPr>
              <w:t>1.0</w:t>
            </w:r>
          </w:p>
        </w:tc>
        <w:tc>
          <w:tcPr>
            <w:tcW w:w="2880" w:type="dxa"/>
            <w:vAlign w:val="center"/>
          </w:tcPr>
          <w:p w14:paraId="7E8E7000" w14:textId="77777777" w:rsidR="00DC0661" w:rsidRPr="008E17D7" w:rsidRDefault="00DC0661" w:rsidP="00FA2A64">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20"/>
                <w:szCs w:val="20"/>
              </w:rPr>
            </w:pPr>
            <w:r w:rsidRPr="008E17D7">
              <w:rPr>
                <w:sz w:val="20"/>
                <w:szCs w:val="20"/>
              </w:rPr>
              <w:t>Gerard Dache</w:t>
            </w:r>
          </w:p>
          <w:p w14:paraId="7125E5B9" w14:textId="77777777" w:rsidR="00DC0661" w:rsidRPr="008E17D7" w:rsidRDefault="00DC0661" w:rsidP="00FA2A64">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20"/>
                <w:szCs w:val="20"/>
              </w:rPr>
            </w:pPr>
            <w:r w:rsidRPr="008E17D7">
              <w:rPr>
                <w:sz w:val="20"/>
                <w:szCs w:val="20"/>
              </w:rPr>
              <w:t>Meiyappan Masilamani</w:t>
            </w:r>
          </w:p>
          <w:p w14:paraId="50899DD0" w14:textId="77777777" w:rsidR="00FA2A64" w:rsidRDefault="00DC0661" w:rsidP="00FA2A64">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20"/>
                <w:szCs w:val="20"/>
              </w:rPr>
            </w:pPr>
            <w:r w:rsidRPr="008E17D7">
              <w:rPr>
                <w:sz w:val="20"/>
                <w:szCs w:val="20"/>
              </w:rPr>
              <w:t>Paul Dowding</w:t>
            </w:r>
          </w:p>
          <w:p w14:paraId="6562D14F" w14:textId="17A5D92F" w:rsidR="00FA2A64" w:rsidRPr="00FA2A64" w:rsidRDefault="00FA2A64" w:rsidP="00FA2A64">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20"/>
                <w:szCs w:val="20"/>
              </w:rPr>
            </w:pPr>
            <w:r w:rsidRPr="00FA2A64">
              <w:rPr>
                <w:sz w:val="20"/>
                <w:szCs w:val="20"/>
              </w:rPr>
              <w:t>Dino Cataldo Dell'Accio</w:t>
            </w:r>
          </w:p>
        </w:tc>
        <w:tc>
          <w:tcPr>
            <w:tcW w:w="4050" w:type="dxa"/>
            <w:vAlign w:val="center"/>
          </w:tcPr>
          <w:p w14:paraId="1B04C22E" w14:textId="0AA04ECD" w:rsidR="00DC0661" w:rsidRPr="00CB40E1" w:rsidRDefault="00DC0661" w:rsidP="00FA2A64">
            <w:pPr>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Baseline </w:t>
            </w:r>
            <w:r w:rsidR="008E17D7">
              <w:rPr>
                <w:sz w:val="20"/>
                <w:szCs w:val="20"/>
              </w:rPr>
              <w:t xml:space="preserve">Published </w:t>
            </w:r>
            <w:r>
              <w:rPr>
                <w:sz w:val="20"/>
                <w:szCs w:val="20"/>
              </w:rPr>
              <w:t>Document</w:t>
            </w:r>
          </w:p>
        </w:tc>
      </w:tr>
    </w:tbl>
    <w:p w14:paraId="7F60F328" w14:textId="42FBB3C9" w:rsidR="001E68FB" w:rsidRDefault="001E68FB">
      <w:pPr>
        <w:tabs>
          <w:tab w:val="left" w:pos="4445"/>
        </w:tabs>
        <w:ind w:left="0"/>
      </w:pPr>
    </w:p>
    <w:sectPr w:rsidR="001E68FB">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70A6" w14:textId="77777777" w:rsidR="00134B76" w:rsidRDefault="00134B76">
      <w:pPr>
        <w:spacing w:after="0"/>
      </w:pPr>
      <w:r>
        <w:separator/>
      </w:r>
    </w:p>
  </w:endnote>
  <w:endnote w:type="continuationSeparator" w:id="0">
    <w:p w14:paraId="7FF661C1" w14:textId="77777777" w:rsidR="00134B76" w:rsidRDefault="00134B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rkney">
    <w:altName w:val="Calibri"/>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E7FF" w14:textId="3D90FE71" w:rsidR="008C379E" w:rsidRPr="008C379E" w:rsidRDefault="008C379E" w:rsidP="008C379E">
    <w:pPr>
      <w:pBdr>
        <w:top w:val="nil"/>
        <w:left w:val="nil"/>
        <w:bottom w:val="nil"/>
        <w:right w:val="nil"/>
        <w:between w:val="nil"/>
      </w:pBdr>
      <w:tabs>
        <w:tab w:val="center" w:pos="4680"/>
        <w:tab w:val="right" w:pos="9360"/>
      </w:tabs>
      <w:rPr>
        <w:color w:val="000000"/>
      </w:rPr>
    </w:pPr>
    <w:r>
      <w:rPr>
        <w:color w:val="000000"/>
      </w:rPr>
      <w:t>Version 0.9-G</w:t>
    </w:r>
    <w:r>
      <w:rPr>
        <w:color w:val="000000"/>
      </w:rPr>
      <w:tab/>
    </w:r>
    <w:r>
      <w:rPr>
        <w:color w:val="000000"/>
      </w:rPr>
      <w:tab/>
      <w:t>April 9</w:t>
    </w:r>
    <w:r w:rsidR="006C070F">
      <w:rPr>
        <w:color w:val="000000"/>
      </w:rPr>
      <w:t>,</w:t>
    </w:r>
    <w:r>
      <w:rPr>
        <w:color w:val="000000"/>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7038" w14:textId="77777777" w:rsidR="00BD009D" w:rsidRPr="008C379E" w:rsidRDefault="00BD009D" w:rsidP="008C379E">
    <w:pPr>
      <w:pBdr>
        <w:top w:val="nil"/>
        <w:left w:val="nil"/>
        <w:bottom w:val="nil"/>
        <w:right w:val="nil"/>
        <w:between w:val="nil"/>
      </w:pBdr>
      <w:tabs>
        <w:tab w:val="center" w:pos="4680"/>
        <w:tab w:val="right" w:pos="9360"/>
      </w:tabs>
      <w:rPr>
        <w:color w:val="000000"/>
      </w:rPr>
    </w:pPr>
    <w:r>
      <w:rPr>
        <w:color w:val="000000"/>
      </w:rPr>
      <w:t>Version 0.9-G</w:t>
    </w:r>
    <w:r>
      <w:rPr>
        <w:color w:val="000000"/>
      </w:rPr>
      <w:tab/>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r>
      <w:rPr>
        <w:color w:val="000000"/>
      </w:rPr>
      <w:tab/>
      <w:t>April 9,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4866" w14:textId="2699DE7A" w:rsidR="001E68FB" w:rsidRDefault="006C070F" w:rsidP="006C070F">
    <w:pPr>
      <w:pBdr>
        <w:top w:val="nil"/>
        <w:left w:val="nil"/>
        <w:bottom w:val="nil"/>
        <w:right w:val="nil"/>
        <w:between w:val="nil"/>
      </w:pBdr>
      <w:tabs>
        <w:tab w:val="center" w:pos="4680"/>
        <w:tab w:val="right" w:pos="9360"/>
      </w:tabs>
      <w:rPr>
        <w:color w:val="000000"/>
      </w:rPr>
    </w:pPr>
    <w:r>
      <w:rPr>
        <w:color w:val="000000"/>
      </w:rPr>
      <w:t>Version 0.9-G</w:t>
    </w:r>
    <w:r>
      <w:rPr>
        <w:color w:val="000000"/>
      </w:rPr>
      <w:tab/>
    </w:r>
    <w:r>
      <w:rPr>
        <w:color w:val="000000"/>
      </w:rPr>
      <w:t>A-</w:t>
    </w:r>
    <w:r>
      <w:rPr>
        <w:color w:val="000000"/>
      </w:rPr>
      <w:fldChar w:fldCharType="begin"/>
    </w:r>
    <w:r>
      <w:rPr>
        <w:color w:val="000000"/>
      </w:rPr>
      <w:instrText>PAGE</w:instrText>
    </w:r>
    <w:r>
      <w:rPr>
        <w:color w:val="000000"/>
      </w:rPr>
      <w:fldChar w:fldCharType="separate"/>
    </w:r>
    <w:r>
      <w:rPr>
        <w:color w:val="000000"/>
      </w:rPr>
      <w:t>7</w:t>
    </w:r>
    <w:r>
      <w:rPr>
        <w:color w:val="000000"/>
      </w:rPr>
      <w:fldChar w:fldCharType="end"/>
    </w:r>
    <w:r>
      <w:rPr>
        <w:color w:val="000000"/>
      </w:rPr>
      <w:tab/>
      <w:t>April 9</w:t>
    </w:r>
    <w:r>
      <w:rPr>
        <w:color w:val="000000"/>
      </w:rPr>
      <w:t>,</w:t>
    </w:r>
    <w:r>
      <w:rPr>
        <w:color w:val="000000"/>
      </w:rPr>
      <w:t xml:space="preserve">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AAC6" w14:textId="73D13840" w:rsidR="006C070F" w:rsidRDefault="006C070F" w:rsidP="006C070F">
    <w:pPr>
      <w:pBdr>
        <w:top w:val="nil"/>
        <w:left w:val="nil"/>
        <w:bottom w:val="nil"/>
        <w:right w:val="nil"/>
        <w:between w:val="nil"/>
      </w:pBdr>
      <w:tabs>
        <w:tab w:val="center" w:pos="4680"/>
        <w:tab w:val="right" w:pos="9360"/>
      </w:tabs>
      <w:rPr>
        <w:color w:val="000000"/>
      </w:rPr>
    </w:pPr>
    <w:r>
      <w:rPr>
        <w:color w:val="000000"/>
      </w:rPr>
      <w:t>Version 0.9-G</w:t>
    </w:r>
    <w:r>
      <w:rPr>
        <w:color w:val="000000"/>
      </w:rPr>
      <w:tab/>
    </w:r>
    <w:r>
      <w:rPr>
        <w:color w:val="000000"/>
      </w:rPr>
      <w:t>B</w:t>
    </w:r>
    <w:r>
      <w:rPr>
        <w:color w:val="000000"/>
      </w:rPr>
      <w:t>-</w:t>
    </w: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r>
      <w:rPr>
        <w:color w:val="000000"/>
      </w:rPr>
      <w:tab/>
      <w:t>April 9</w:t>
    </w:r>
    <w:r w:rsidR="00DC0661">
      <w:rPr>
        <w:color w:val="000000"/>
      </w:rPr>
      <w:t>,</w:t>
    </w:r>
    <w:r>
      <w:rPr>
        <w:color w:val="000000"/>
      </w:rPr>
      <w:t xml:space="preserve"> 2022</w:t>
    </w:r>
  </w:p>
  <w:p w14:paraId="6483BB5F" w14:textId="77777777" w:rsidR="006C070F" w:rsidRDefault="006C070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0DD9" w14:textId="77777777" w:rsidR="00134B76" w:rsidRDefault="00134B76">
      <w:pPr>
        <w:spacing w:after="0"/>
      </w:pPr>
      <w:r>
        <w:separator/>
      </w:r>
    </w:p>
  </w:footnote>
  <w:footnote w:type="continuationSeparator" w:id="0">
    <w:p w14:paraId="3D314704" w14:textId="77777777" w:rsidR="00134B76" w:rsidRDefault="00134B76">
      <w:pPr>
        <w:spacing w:after="0"/>
      </w:pPr>
      <w:r>
        <w:continuationSeparator/>
      </w:r>
    </w:p>
  </w:footnote>
  <w:footnote w:id="1">
    <w:p w14:paraId="55885D25" w14:textId="59A799A0" w:rsidR="00910B02" w:rsidRDefault="00910B02" w:rsidP="00D819EA">
      <w:pPr>
        <w:pStyle w:val="FootnoteText"/>
        <w:ind w:left="720" w:hanging="144"/>
      </w:pPr>
      <w:r>
        <w:rPr>
          <w:rStyle w:val="FootnoteReference"/>
        </w:rPr>
        <w:footnoteRef/>
      </w:r>
      <w:r>
        <w:t xml:space="preserve"> </w:t>
      </w:r>
      <w:r w:rsidR="00E43D3B">
        <w:t>Some of the components of the model are still in development.</w:t>
      </w:r>
    </w:p>
  </w:footnote>
  <w:footnote w:id="2">
    <w:p w14:paraId="4F12D0C7" w14:textId="15BE2243" w:rsidR="006976FC" w:rsidRDefault="006976FC">
      <w:pPr>
        <w:pStyle w:val="FootnoteText"/>
      </w:pPr>
      <w:r>
        <w:rPr>
          <w:rStyle w:val="FootnoteReference"/>
        </w:rPr>
        <w:footnoteRef/>
      </w:r>
      <w:r>
        <w:t xml:space="preserve"> </w:t>
      </w:r>
      <w:r w:rsidR="00C40F31">
        <w:t>S</w:t>
      </w:r>
      <w:r>
        <w:t>ee the glossary for the term “Decentralization”</w:t>
      </w:r>
    </w:p>
  </w:footnote>
  <w:footnote w:id="3">
    <w:p w14:paraId="4912D994" w14:textId="722A4039" w:rsidR="005174CC" w:rsidRDefault="005174CC">
      <w:pPr>
        <w:pStyle w:val="FootnoteText"/>
      </w:pPr>
      <w:r>
        <w:rPr>
          <w:rStyle w:val="FootnoteReference"/>
        </w:rPr>
        <w:footnoteRef/>
      </w:r>
      <w:r>
        <w:t xml:space="preserve"> See glossary for the definition of</w:t>
      </w:r>
      <w:r w:rsidR="00C40F31">
        <w:t xml:space="preserve"> the term</w:t>
      </w:r>
      <w:r>
        <w:t xml:space="preserve"> </w:t>
      </w:r>
      <w:r w:rsidR="00C40F31">
        <w:t>“C</w:t>
      </w:r>
      <w:r>
        <w:t>harter</w:t>
      </w:r>
      <w:r w:rsidR="00C40F31">
        <w:t>”</w:t>
      </w:r>
    </w:p>
  </w:footnote>
  <w:footnote w:id="4">
    <w:p w14:paraId="6F04588F" w14:textId="77777777" w:rsidR="001E68FB" w:rsidRDefault="004E796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ISO-37000 Guidance for the Governance of Organizations for supplemental guidance to this </w:t>
      </w:r>
      <w:r>
        <w:rPr>
          <w:sz w:val="20"/>
          <w:szCs w:val="20"/>
        </w:rPr>
        <w:t>element</w:t>
      </w:r>
      <w:r>
        <w:rPr>
          <w:color w:val="000000"/>
          <w:sz w:val="20"/>
          <w:szCs w:val="20"/>
        </w:rPr>
        <w:t>.</w:t>
      </w:r>
    </w:p>
  </w:footnote>
  <w:footnote w:id="5">
    <w:p w14:paraId="3A273A0A" w14:textId="124C0090" w:rsidR="00A73FD6" w:rsidRDefault="00A73FD6">
      <w:pPr>
        <w:pStyle w:val="FootnoteText"/>
      </w:pPr>
      <w:r>
        <w:rPr>
          <w:rStyle w:val="FootnoteReference"/>
        </w:rPr>
        <w:footnoteRef/>
      </w:r>
      <w:r>
        <w:t xml:space="preserve"> Some use cases have identity requirements to maintain anonymity</w:t>
      </w:r>
      <w:r w:rsidR="00BA0787">
        <w:t xml:space="preserve"> e.g., elections &amp; voting.</w:t>
      </w:r>
    </w:p>
  </w:footnote>
  <w:footnote w:id="6">
    <w:p w14:paraId="26A99572" w14:textId="0F01001E" w:rsidR="00671DA5" w:rsidRDefault="00671DA5">
      <w:pPr>
        <w:pStyle w:val="FootnoteText"/>
      </w:pPr>
      <w:r>
        <w:rPr>
          <w:rStyle w:val="FootnoteReference"/>
        </w:rPr>
        <w:footnoteRef/>
      </w:r>
      <w:r>
        <w:t xml:space="preserve"> See glossary for the definition of this term.</w:t>
      </w:r>
    </w:p>
  </w:footnote>
  <w:footnote w:id="7">
    <w:p w14:paraId="18F747E5" w14:textId="3CE3E6E6" w:rsidR="00E72B25" w:rsidRDefault="00E72B25">
      <w:pPr>
        <w:pStyle w:val="FootnoteText"/>
      </w:pPr>
      <w:r>
        <w:rPr>
          <w:rStyle w:val="FootnoteReference"/>
        </w:rPr>
        <w:footnoteRef/>
      </w:r>
      <w:r>
        <w:t xml:space="preserve"> See glossary for definition of transaction finalization.</w:t>
      </w:r>
    </w:p>
  </w:footnote>
  <w:footnote w:id="8">
    <w:p w14:paraId="73115C66" w14:textId="634E41D8" w:rsidR="00CB00B0" w:rsidRDefault="00CB00B0">
      <w:pPr>
        <w:pStyle w:val="FootnoteText"/>
      </w:pPr>
      <w:r>
        <w:rPr>
          <w:rStyle w:val="FootnoteReference"/>
        </w:rPr>
        <w:footnoteRef/>
      </w:r>
      <w:r>
        <w:t xml:space="preserve"> See glossary for definition of key components</w:t>
      </w:r>
    </w:p>
  </w:footnote>
  <w:footnote w:id="9">
    <w:p w14:paraId="23C78D27" w14:textId="16E43868" w:rsidR="003507B6" w:rsidRDefault="003507B6">
      <w:pPr>
        <w:pStyle w:val="FootnoteText"/>
      </w:pPr>
      <w:r>
        <w:rPr>
          <w:rStyle w:val="FootnoteReference"/>
        </w:rPr>
        <w:footnoteRef/>
      </w:r>
      <w:r>
        <w:t xml:space="preserve"> The authors of this model recognize that sustainability includes many aspects beyond energy consumption. However, the measures that relate to a blockchain solution have not yet been determined. Other sustainability goals and objectives may be included in future versions of this model as they become apparent to the BMM team.</w:t>
      </w:r>
    </w:p>
  </w:footnote>
  <w:footnote w:id="10">
    <w:p w14:paraId="7E3435AC" w14:textId="177289A4" w:rsidR="0018406B" w:rsidRDefault="0018406B">
      <w:pPr>
        <w:pStyle w:val="FootnoteText"/>
      </w:pPr>
      <w:r>
        <w:rPr>
          <w:rStyle w:val="FootnoteReference"/>
        </w:rPr>
        <w:footnoteRef/>
      </w:r>
      <w:r>
        <w:t xml:space="preserve"> See Appendix A for definition of key components</w:t>
      </w:r>
    </w:p>
  </w:footnote>
  <w:footnote w:id="11">
    <w:p w14:paraId="75D77A20" w14:textId="18B1F0B6" w:rsidR="009F4B76" w:rsidRDefault="009F4B76">
      <w:pPr>
        <w:pStyle w:val="FootnoteText"/>
      </w:pPr>
      <w:r>
        <w:rPr>
          <w:rStyle w:val="FootnoteReference"/>
        </w:rPr>
        <w:footnoteRef/>
      </w:r>
      <w:r>
        <w:t xml:space="preserve"> Domain Specific Rating Requirements are being drafted </w:t>
      </w:r>
      <w:r w:rsidR="00DB0799">
        <w:t>at the time this document is published. They will be incorporated in future versions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55E5" w14:textId="77777777" w:rsidR="001E68FB" w:rsidRDefault="001E68FB">
    <w:pPr>
      <w:widowControl w:val="0"/>
      <w:pBdr>
        <w:top w:val="nil"/>
        <w:left w:val="nil"/>
        <w:bottom w:val="nil"/>
        <w:right w:val="nil"/>
        <w:between w:val="nil"/>
      </w:pBdr>
      <w:spacing w:after="0" w:line="276" w:lineRule="auto"/>
      <w:ind w:left="0"/>
      <w:rPr>
        <w:color w:val="000000"/>
      </w:rPr>
    </w:pPr>
  </w:p>
  <w:tbl>
    <w:tblPr>
      <w:tblStyle w:val="ad"/>
      <w:tblW w:w="9247"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4860"/>
      <w:gridCol w:w="4387"/>
    </w:tblGrid>
    <w:tr w:rsidR="001E68FB" w14:paraId="55D9EED5" w14:textId="77777777">
      <w:trPr>
        <w:trHeight w:val="690"/>
      </w:trPr>
      <w:tc>
        <w:tcPr>
          <w:tcW w:w="4860" w:type="dxa"/>
          <w:vAlign w:val="center"/>
        </w:tcPr>
        <w:p w14:paraId="5F5C08BB" w14:textId="77777777" w:rsidR="001E68FB" w:rsidRDefault="004E796B" w:rsidP="00591050">
          <w:pPr>
            <w:pBdr>
              <w:top w:val="nil"/>
              <w:left w:val="nil"/>
              <w:bottom w:val="nil"/>
              <w:right w:val="nil"/>
              <w:between w:val="nil"/>
            </w:pBdr>
            <w:tabs>
              <w:tab w:val="center" w:pos="4680"/>
              <w:tab w:val="right" w:pos="9360"/>
            </w:tabs>
            <w:spacing w:after="120"/>
            <w:ind w:left="0"/>
            <w:rPr>
              <w:color w:val="000000"/>
            </w:rPr>
          </w:pPr>
          <w:r>
            <w:rPr>
              <w:noProof/>
              <w:color w:val="000000"/>
            </w:rPr>
            <w:drawing>
              <wp:inline distT="0" distB="0" distL="0" distR="0" wp14:anchorId="67F7218C" wp14:editId="0ECEF165">
                <wp:extent cx="1021312" cy="368807"/>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1312" cy="368807"/>
                        </a:xfrm>
                        <a:prstGeom prst="rect">
                          <a:avLst/>
                        </a:prstGeom>
                        <a:ln/>
                      </pic:spPr>
                    </pic:pic>
                  </a:graphicData>
                </a:graphic>
              </wp:inline>
            </w:drawing>
          </w:r>
        </w:p>
      </w:tc>
      <w:tc>
        <w:tcPr>
          <w:tcW w:w="4387" w:type="dxa"/>
          <w:vAlign w:val="center"/>
        </w:tcPr>
        <w:p w14:paraId="68C7E644" w14:textId="77777777" w:rsidR="001E68FB" w:rsidRDefault="004E796B">
          <w:pPr>
            <w:pBdr>
              <w:top w:val="nil"/>
              <w:left w:val="nil"/>
              <w:bottom w:val="nil"/>
              <w:right w:val="nil"/>
              <w:between w:val="nil"/>
            </w:pBdr>
            <w:tabs>
              <w:tab w:val="center" w:pos="4680"/>
              <w:tab w:val="right" w:pos="9360"/>
            </w:tabs>
            <w:rPr>
              <w:color w:val="000000"/>
            </w:rPr>
          </w:pPr>
          <w:r>
            <w:rPr>
              <w:color w:val="000000"/>
            </w:rPr>
            <w:t>Government Blockchain Association</w:t>
          </w:r>
        </w:p>
        <w:p w14:paraId="57D9B3F7" w14:textId="77777777" w:rsidR="001E68FB" w:rsidRDefault="004E796B">
          <w:pPr>
            <w:pBdr>
              <w:top w:val="nil"/>
              <w:left w:val="nil"/>
              <w:bottom w:val="nil"/>
              <w:right w:val="nil"/>
              <w:between w:val="nil"/>
            </w:pBdr>
            <w:tabs>
              <w:tab w:val="center" w:pos="4680"/>
              <w:tab w:val="right" w:pos="9360"/>
            </w:tabs>
            <w:rPr>
              <w:color w:val="000000"/>
            </w:rPr>
          </w:pPr>
          <w:r>
            <w:rPr>
              <w:color w:val="000000"/>
            </w:rPr>
            <w:t>Blockchain Maturity Model (BMM)</w:t>
          </w:r>
        </w:p>
      </w:tc>
    </w:tr>
  </w:tbl>
  <w:p w14:paraId="24AC54FF" w14:textId="77777777" w:rsidR="001E68FB" w:rsidRDefault="001E68F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481D" w14:textId="77777777" w:rsidR="001E68FB" w:rsidRDefault="001E68FB">
    <w:pPr>
      <w:widowControl w:val="0"/>
      <w:pBdr>
        <w:top w:val="nil"/>
        <w:left w:val="nil"/>
        <w:bottom w:val="nil"/>
        <w:right w:val="nil"/>
        <w:between w:val="nil"/>
      </w:pBdr>
      <w:spacing w:after="0" w:line="276" w:lineRule="auto"/>
      <w:ind w:left="0"/>
      <w:rPr>
        <w:color w:val="000000"/>
      </w:rPr>
    </w:pPr>
  </w:p>
  <w:tbl>
    <w:tblPr>
      <w:tblStyle w:val="ae"/>
      <w:tblW w:w="9247"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4860"/>
      <w:gridCol w:w="4387"/>
    </w:tblGrid>
    <w:tr w:rsidR="001E68FB" w14:paraId="56072D93" w14:textId="77777777">
      <w:trPr>
        <w:trHeight w:val="690"/>
      </w:trPr>
      <w:tc>
        <w:tcPr>
          <w:tcW w:w="4860" w:type="dxa"/>
          <w:vAlign w:val="center"/>
        </w:tcPr>
        <w:p w14:paraId="37334206" w14:textId="77777777" w:rsidR="001E68FB" w:rsidRDefault="004E796B">
          <w:pPr>
            <w:pBdr>
              <w:top w:val="nil"/>
              <w:left w:val="nil"/>
              <w:bottom w:val="nil"/>
              <w:right w:val="nil"/>
              <w:between w:val="nil"/>
            </w:pBdr>
            <w:tabs>
              <w:tab w:val="center" w:pos="4680"/>
              <w:tab w:val="right" w:pos="9360"/>
            </w:tabs>
            <w:spacing w:after="120"/>
            <w:rPr>
              <w:color w:val="000000"/>
            </w:rPr>
          </w:pPr>
          <w:r>
            <w:rPr>
              <w:noProof/>
              <w:color w:val="000000"/>
            </w:rPr>
            <w:drawing>
              <wp:inline distT="0" distB="0" distL="0" distR="0" wp14:anchorId="340F7AFF" wp14:editId="50EE512B">
                <wp:extent cx="1021312" cy="368807"/>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1312" cy="368807"/>
                        </a:xfrm>
                        <a:prstGeom prst="rect">
                          <a:avLst/>
                        </a:prstGeom>
                        <a:ln/>
                      </pic:spPr>
                    </pic:pic>
                  </a:graphicData>
                </a:graphic>
              </wp:inline>
            </w:drawing>
          </w:r>
        </w:p>
      </w:tc>
      <w:tc>
        <w:tcPr>
          <w:tcW w:w="4387" w:type="dxa"/>
          <w:vAlign w:val="center"/>
        </w:tcPr>
        <w:p w14:paraId="4478B094" w14:textId="77777777" w:rsidR="001E68FB" w:rsidRDefault="004E796B">
          <w:pPr>
            <w:pBdr>
              <w:top w:val="nil"/>
              <w:left w:val="nil"/>
              <w:bottom w:val="nil"/>
              <w:right w:val="nil"/>
              <w:between w:val="nil"/>
            </w:pBdr>
            <w:tabs>
              <w:tab w:val="center" w:pos="4680"/>
              <w:tab w:val="right" w:pos="9360"/>
            </w:tabs>
            <w:rPr>
              <w:color w:val="000000"/>
            </w:rPr>
          </w:pPr>
          <w:r>
            <w:rPr>
              <w:color w:val="000000"/>
            </w:rPr>
            <w:t>Government Blockchain Association</w:t>
          </w:r>
        </w:p>
        <w:p w14:paraId="651AF3C8" w14:textId="77777777" w:rsidR="001E68FB" w:rsidRDefault="004E796B">
          <w:pPr>
            <w:pBdr>
              <w:top w:val="nil"/>
              <w:left w:val="nil"/>
              <w:bottom w:val="nil"/>
              <w:right w:val="nil"/>
              <w:between w:val="nil"/>
            </w:pBdr>
            <w:tabs>
              <w:tab w:val="center" w:pos="4680"/>
              <w:tab w:val="right" w:pos="9360"/>
            </w:tabs>
            <w:rPr>
              <w:color w:val="000000"/>
            </w:rPr>
          </w:pPr>
          <w:r>
            <w:rPr>
              <w:color w:val="000000"/>
            </w:rPr>
            <w:t>Blockchain Maturity Model (BMM)</w:t>
          </w:r>
        </w:p>
      </w:tc>
    </w:tr>
  </w:tbl>
  <w:p w14:paraId="6C6C4C26" w14:textId="77777777" w:rsidR="001E68FB" w:rsidRDefault="001E68F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7A90" w14:textId="77777777" w:rsidR="001E68FB" w:rsidRDefault="001E68FB">
    <w:pPr>
      <w:widowControl w:val="0"/>
      <w:pBdr>
        <w:top w:val="nil"/>
        <w:left w:val="nil"/>
        <w:bottom w:val="nil"/>
        <w:right w:val="nil"/>
        <w:between w:val="nil"/>
      </w:pBdr>
      <w:spacing w:after="0" w:line="276" w:lineRule="auto"/>
      <w:ind w:left="0"/>
      <w:rPr>
        <w:color w:val="000000"/>
      </w:rPr>
    </w:pPr>
  </w:p>
  <w:tbl>
    <w:tblPr>
      <w:tblStyle w:val="af"/>
      <w:tblW w:w="9247"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4860"/>
      <w:gridCol w:w="4387"/>
    </w:tblGrid>
    <w:tr w:rsidR="001E68FB" w14:paraId="4E280B09" w14:textId="77777777">
      <w:trPr>
        <w:trHeight w:val="690"/>
      </w:trPr>
      <w:tc>
        <w:tcPr>
          <w:tcW w:w="4860" w:type="dxa"/>
          <w:vAlign w:val="center"/>
        </w:tcPr>
        <w:p w14:paraId="3DE2BCB5" w14:textId="77777777" w:rsidR="001E68FB" w:rsidRDefault="004E796B">
          <w:pPr>
            <w:pBdr>
              <w:top w:val="nil"/>
              <w:left w:val="nil"/>
              <w:bottom w:val="nil"/>
              <w:right w:val="nil"/>
              <w:between w:val="nil"/>
            </w:pBdr>
            <w:tabs>
              <w:tab w:val="center" w:pos="4680"/>
              <w:tab w:val="right" w:pos="9360"/>
            </w:tabs>
            <w:spacing w:after="120"/>
            <w:rPr>
              <w:color w:val="000000"/>
            </w:rPr>
          </w:pPr>
          <w:r>
            <w:rPr>
              <w:noProof/>
              <w:color w:val="000000"/>
            </w:rPr>
            <w:drawing>
              <wp:inline distT="0" distB="0" distL="0" distR="0" wp14:anchorId="10761926" wp14:editId="1DAF7410">
                <wp:extent cx="1021312" cy="36880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1312" cy="368807"/>
                        </a:xfrm>
                        <a:prstGeom prst="rect">
                          <a:avLst/>
                        </a:prstGeom>
                        <a:ln/>
                      </pic:spPr>
                    </pic:pic>
                  </a:graphicData>
                </a:graphic>
              </wp:inline>
            </w:drawing>
          </w:r>
        </w:p>
      </w:tc>
      <w:tc>
        <w:tcPr>
          <w:tcW w:w="4387" w:type="dxa"/>
          <w:vAlign w:val="center"/>
        </w:tcPr>
        <w:p w14:paraId="3E6E2FCA" w14:textId="77777777" w:rsidR="001E68FB" w:rsidRDefault="004E796B">
          <w:pPr>
            <w:pBdr>
              <w:top w:val="nil"/>
              <w:left w:val="nil"/>
              <w:bottom w:val="nil"/>
              <w:right w:val="nil"/>
              <w:between w:val="nil"/>
            </w:pBdr>
            <w:tabs>
              <w:tab w:val="center" w:pos="4680"/>
              <w:tab w:val="right" w:pos="9360"/>
            </w:tabs>
            <w:rPr>
              <w:color w:val="000000"/>
            </w:rPr>
          </w:pPr>
          <w:r>
            <w:rPr>
              <w:color w:val="000000"/>
            </w:rPr>
            <w:t>Government Blockchain Association</w:t>
          </w:r>
        </w:p>
        <w:p w14:paraId="242C2F87" w14:textId="77777777" w:rsidR="001E68FB" w:rsidRDefault="004E796B">
          <w:pPr>
            <w:pBdr>
              <w:top w:val="nil"/>
              <w:left w:val="nil"/>
              <w:bottom w:val="nil"/>
              <w:right w:val="nil"/>
              <w:between w:val="nil"/>
            </w:pBdr>
            <w:tabs>
              <w:tab w:val="center" w:pos="4680"/>
              <w:tab w:val="right" w:pos="9360"/>
            </w:tabs>
            <w:rPr>
              <w:color w:val="000000"/>
            </w:rPr>
          </w:pPr>
          <w:r>
            <w:rPr>
              <w:color w:val="000000"/>
            </w:rPr>
            <w:t>Blockchain Maturity Model (BMM)</w:t>
          </w:r>
        </w:p>
      </w:tc>
    </w:tr>
  </w:tbl>
  <w:p w14:paraId="713C2C90" w14:textId="77777777" w:rsidR="001E68FB" w:rsidRDefault="001E68FB" w:rsidP="006C070F">
    <w:pPr>
      <w:pBdr>
        <w:top w:val="nil"/>
        <w:left w:val="nil"/>
        <w:bottom w:val="nil"/>
        <w:right w:val="nil"/>
        <w:between w:val="nil"/>
      </w:pBdr>
      <w:tabs>
        <w:tab w:val="center" w:pos="4680"/>
        <w:tab w:val="right" w:pos="9360"/>
      </w:tabs>
      <w:ind w:left="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89C"/>
    <w:multiLevelType w:val="hybridMultilevel"/>
    <w:tmpl w:val="8C168A8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F376A6B"/>
    <w:multiLevelType w:val="hybridMultilevel"/>
    <w:tmpl w:val="D1BCB5A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1F3F748E"/>
    <w:multiLevelType w:val="hybridMultilevel"/>
    <w:tmpl w:val="7F020736"/>
    <w:lvl w:ilvl="0" w:tplc="52085F32">
      <w:numFmt w:val="bullet"/>
      <w:lvlText w:val="•"/>
      <w:lvlJc w:val="left"/>
      <w:pPr>
        <w:ind w:left="936" w:hanging="360"/>
      </w:pPr>
      <w:rPr>
        <w:rFonts w:ascii="Calibri" w:eastAsia="Calibri" w:hAnsi="Calibri" w:cs="Calibri"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3" w15:restartNumberingAfterBreak="0">
    <w:nsid w:val="2418630F"/>
    <w:multiLevelType w:val="hybridMultilevel"/>
    <w:tmpl w:val="F09E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D1AE3"/>
    <w:multiLevelType w:val="hybridMultilevel"/>
    <w:tmpl w:val="3CACE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C57A7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EA76D77"/>
    <w:multiLevelType w:val="hybridMultilevel"/>
    <w:tmpl w:val="FFECA236"/>
    <w:lvl w:ilvl="0" w:tplc="9E325C9A">
      <w:numFmt w:val="bullet"/>
      <w:lvlText w:val="-"/>
      <w:lvlJc w:val="left"/>
      <w:pPr>
        <w:ind w:left="936" w:hanging="360"/>
      </w:pPr>
      <w:rPr>
        <w:rFonts w:ascii="Calibri" w:eastAsia="Calibr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3C775028"/>
    <w:multiLevelType w:val="hybridMultilevel"/>
    <w:tmpl w:val="3E5CC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B2DB7"/>
    <w:multiLevelType w:val="hybridMultilevel"/>
    <w:tmpl w:val="E3E6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B2E7B"/>
    <w:multiLevelType w:val="multilevel"/>
    <w:tmpl w:val="A344F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1E77738"/>
    <w:multiLevelType w:val="hybridMultilevel"/>
    <w:tmpl w:val="0748C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D851BB"/>
    <w:multiLevelType w:val="multilevel"/>
    <w:tmpl w:val="83D61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i w:val="0"/>
        <w:smallCaps w:val="0"/>
        <w:strike w:val="0"/>
        <w:u w:val="none"/>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6340ED3"/>
    <w:multiLevelType w:val="hybridMultilevel"/>
    <w:tmpl w:val="B2A4E8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46B134E9"/>
    <w:multiLevelType w:val="hybridMultilevel"/>
    <w:tmpl w:val="39CC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71722"/>
    <w:multiLevelType w:val="hybridMultilevel"/>
    <w:tmpl w:val="05AAC2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E50590"/>
    <w:multiLevelType w:val="multilevel"/>
    <w:tmpl w:val="075CB4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C8B2531"/>
    <w:multiLevelType w:val="hybridMultilevel"/>
    <w:tmpl w:val="F5A0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D643F"/>
    <w:multiLevelType w:val="multilevel"/>
    <w:tmpl w:val="1AF8FD7E"/>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8" w15:restartNumberingAfterBreak="0">
    <w:nsid w:val="5A412AC3"/>
    <w:multiLevelType w:val="hybridMultilevel"/>
    <w:tmpl w:val="8E6646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5AC44F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3D624F"/>
    <w:multiLevelType w:val="hybridMultilevel"/>
    <w:tmpl w:val="97262B7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649A22CA"/>
    <w:multiLevelType w:val="hybridMultilevel"/>
    <w:tmpl w:val="D102D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07178C"/>
    <w:multiLevelType w:val="multilevel"/>
    <w:tmpl w:val="30823C96"/>
    <w:lvl w:ilvl="0">
      <w:start w:val="1"/>
      <w:numFmt w:val="bullet"/>
      <w:lvlText w:val="●"/>
      <w:lvlJc w:val="left"/>
      <w:pPr>
        <w:ind w:left="886" w:hanging="360"/>
      </w:pPr>
      <w:rPr>
        <w:rFonts w:ascii="Noto Sans Symbols" w:eastAsia="Noto Sans Symbols" w:hAnsi="Noto Sans Symbols" w:cs="Noto Sans Symbols"/>
      </w:rPr>
    </w:lvl>
    <w:lvl w:ilvl="1">
      <w:start w:val="1"/>
      <w:numFmt w:val="bullet"/>
      <w:lvlText w:val="o"/>
      <w:lvlJc w:val="left"/>
      <w:pPr>
        <w:ind w:left="1606" w:hanging="360"/>
      </w:pPr>
      <w:rPr>
        <w:rFonts w:ascii="Courier New" w:eastAsia="Courier New" w:hAnsi="Courier New" w:cs="Courier New"/>
      </w:rPr>
    </w:lvl>
    <w:lvl w:ilvl="2">
      <w:start w:val="1"/>
      <w:numFmt w:val="bullet"/>
      <w:lvlText w:val="▪"/>
      <w:lvlJc w:val="left"/>
      <w:pPr>
        <w:ind w:left="2326" w:hanging="360"/>
      </w:pPr>
      <w:rPr>
        <w:rFonts w:ascii="Noto Sans Symbols" w:eastAsia="Noto Sans Symbols" w:hAnsi="Noto Sans Symbols" w:cs="Noto Sans Symbols"/>
      </w:rPr>
    </w:lvl>
    <w:lvl w:ilvl="3">
      <w:start w:val="1"/>
      <w:numFmt w:val="bullet"/>
      <w:lvlText w:val="●"/>
      <w:lvlJc w:val="left"/>
      <w:pPr>
        <w:ind w:left="3046" w:hanging="360"/>
      </w:pPr>
      <w:rPr>
        <w:rFonts w:ascii="Noto Sans Symbols" w:eastAsia="Noto Sans Symbols" w:hAnsi="Noto Sans Symbols" w:cs="Noto Sans Symbols"/>
      </w:rPr>
    </w:lvl>
    <w:lvl w:ilvl="4">
      <w:start w:val="1"/>
      <w:numFmt w:val="bullet"/>
      <w:lvlText w:val="o"/>
      <w:lvlJc w:val="left"/>
      <w:pPr>
        <w:ind w:left="3766" w:hanging="360"/>
      </w:pPr>
      <w:rPr>
        <w:rFonts w:ascii="Courier New" w:eastAsia="Courier New" w:hAnsi="Courier New" w:cs="Courier New"/>
      </w:rPr>
    </w:lvl>
    <w:lvl w:ilvl="5">
      <w:start w:val="1"/>
      <w:numFmt w:val="bullet"/>
      <w:lvlText w:val="▪"/>
      <w:lvlJc w:val="left"/>
      <w:pPr>
        <w:ind w:left="4486" w:hanging="360"/>
      </w:pPr>
      <w:rPr>
        <w:rFonts w:ascii="Noto Sans Symbols" w:eastAsia="Noto Sans Symbols" w:hAnsi="Noto Sans Symbols" w:cs="Noto Sans Symbols"/>
      </w:rPr>
    </w:lvl>
    <w:lvl w:ilvl="6">
      <w:start w:val="1"/>
      <w:numFmt w:val="bullet"/>
      <w:lvlText w:val="●"/>
      <w:lvlJc w:val="left"/>
      <w:pPr>
        <w:ind w:left="5206" w:hanging="360"/>
      </w:pPr>
      <w:rPr>
        <w:rFonts w:ascii="Noto Sans Symbols" w:eastAsia="Noto Sans Symbols" w:hAnsi="Noto Sans Symbols" w:cs="Noto Sans Symbols"/>
      </w:rPr>
    </w:lvl>
    <w:lvl w:ilvl="7">
      <w:start w:val="1"/>
      <w:numFmt w:val="bullet"/>
      <w:lvlText w:val="o"/>
      <w:lvlJc w:val="left"/>
      <w:pPr>
        <w:ind w:left="5926" w:hanging="360"/>
      </w:pPr>
      <w:rPr>
        <w:rFonts w:ascii="Courier New" w:eastAsia="Courier New" w:hAnsi="Courier New" w:cs="Courier New"/>
      </w:rPr>
    </w:lvl>
    <w:lvl w:ilvl="8">
      <w:start w:val="1"/>
      <w:numFmt w:val="bullet"/>
      <w:lvlText w:val="▪"/>
      <w:lvlJc w:val="left"/>
      <w:pPr>
        <w:ind w:left="6646" w:hanging="360"/>
      </w:pPr>
      <w:rPr>
        <w:rFonts w:ascii="Noto Sans Symbols" w:eastAsia="Noto Sans Symbols" w:hAnsi="Noto Sans Symbols" w:cs="Noto Sans Symbols"/>
      </w:rPr>
    </w:lvl>
  </w:abstractNum>
  <w:abstractNum w:abstractNumId="23" w15:restartNumberingAfterBreak="0">
    <w:nsid w:val="6FBF388D"/>
    <w:multiLevelType w:val="hybridMultilevel"/>
    <w:tmpl w:val="8296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8508D"/>
    <w:multiLevelType w:val="multilevel"/>
    <w:tmpl w:val="D9124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E20A55"/>
    <w:multiLevelType w:val="multilevel"/>
    <w:tmpl w:val="1DB4E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6847574">
    <w:abstractNumId w:val="15"/>
  </w:num>
  <w:num w:numId="2" w16cid:durableId="1436443334">
    <w:abstractNumId w:val="9"/>
  </w:num>
  <w:num w:numId="3" w16cid:durableId="1539859503">
    <w:abstractNumId w:val="25"/>
  </w:num>
  <w:num w:numId="4" w16cid:durableId="1076973756">
    <w:abstractNumId w:val="22"/>
  </w:num>
  <w:num w:numId="5" w16cid:durableId="1478955277">
    <w:abstractNumId w:val="17"/>
  </w:num>
  <w:num w:numId="6" w16cid:durableId="1416441864">
    <w:abstractNumId w:val="11"/>
  </w:num>
  <w:num w:numId="7" w16cid:durableId="1745684691">
    <w:abstractNumId w:val="24"/>
  </w:num>
  <w:num w:numId="8" w16cid:durableId="558594283">
    <w:abstractNumId w:val="16"/>
  </w:num>
  <w:num w:numId="9" w16cid:durableId="606427263">
    <w:abstractNumId w:val="20"/>
  </w:num>
  <w:num w:numId="10" w16cid:durableId="1663507151">
    <w:abstractNumId w:val="3"/>
  </w:num>
  <w:num w:numId="11" w16cid:durableId="1097866371">
    <w:abstractNumId w:val="23"/>
  </w:num>
  <w:num w:numId="12" w16cid:durableId="440343224">
    <w:abstractNumId w:val="12"/>
  </w:num>
  <w:num w:numId="13" w16cid:durableId="1204057558">
    <w:abstractNumId w:val="19"/>
  </w:num>
  <w:num w:numId="14" w16cid:durableId="1179079859">
    <w:abstractNumId w:val="0"/>
  </w:num>
  <w:num w:numId="15" w16cid:durableId="1043948547">
    <w:abstractNumId w:val="18"/>
  </w:num>
  <w:num w:numId="16" w16cid:durableId="563830038">
    <w:abstractNumId w:val="2"/>
  </w:num>
  <w:num w:numId="17" w16cid:durableId="827866720">
    <w:abstractNumId w:val="5"/>
  </w:num>
  <w:num w:numId="18" w16cid:durableId="2132702254">
    <w:abstractNumId w:val="5"/>
  </w:num>
  <w:num w:numId="19" w16cid:durableId="1114863405">
    <w:abstractNumId w:val="5"/>
  </w:num>
  <w:num w:numId="20" w16cid:durableId="1263026248">
    <w:abstractNumId w:val="21"/>
  </w:num>
  <w:num w:numId="21" w16cid:durableId="1525285607">
    <w:abstractNumId w:val="14"/>
  </w:num>
  <w:num w:numId="22" w16cid:durableId="54597068">
    <w:abstractNumId w:val="8"/>
  </w:num>
  <w:num w:numId="23" w16cid:durableId="1643534133">
    <w:abstractNumId w:val="13"/>
  </w:num>
  <w:num w:numId="24" w16cid:durableId="1578587776">
    <w:abstractNumId w:val="6"/>
  </w:num>
  <w:num w:numId="25" w16cid:durableId="2125688260">
    <w:abstractNumId w:val="5"/>
  </w:num>
  <w:num w:numId="26" w16cid:durableId="1609923858">
    <w:abstractNumId w:val="7"/>
  </w:num>
  <w:num w:numId="27" w16cid:durableId="604772260">
    <w:abstractNumId w:val="5"/>
  </w:num>
  <w:num w:numId="28" w16cid:durableId="1065445082">
    <w:abstractNumId w:val="1"/>
  </w:num>
  <w:num w:numId="29" w16cid:durableId="1978610005">
    <w:abstractNumId w:val="10"/>
  </w:num>
  <w:num w:numId="30" w16cid:durableId="2119837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8FB"/>
    <w:rsid w:val="00014475"/>
    <w:rsid w:val="000161FD"/>
    <w:rsid w:val="00027308"/>
    <w:rsid w:val="0003452F"/>
    <w:rsid w:val="00035E08"/>
    <w:rsid w:val="0003729C"/>
    <w:rsid w:val="000558FC"/>
    <w:rsid w:val="000570FB"/>
    <w:rsid w:val="00062A9D"/>
    <w:rsid w:val="00093713"/>
    <w:rsid w:val="00094D40"/>
    <w:rsid w:val="000A27A4"/>
    <w:rsid w:val="000B1A68"/>
    <w:rsid w:val="000E0074"/>
    <w:rsid w:val="000F5A63"/>
    <w:rsid w:val="000F74EC"/>
    <w:rsid w:val="001043D5"/>
    <w:rsid w:val="00117C29"/>
    <w:rsid w:val="0012026B"/>
    <w:rsid w:val="00134B76"/>
    <w:rsid w:val="00145101"/>
    <w:rsid w:val="00155645"/>
    <w:rsid w:val="00173F63"/>
    <w:rsid w:val="0018041C"/>
    <w:rsid w:val="00182E0D"/>
    <w:rsid w:val="0018406B"/>
    <w:rsid w:val="00190F67"/>
    <w:rsid w:val="0019569C"/>
    <w:rsid w:val="001972A5"/>
    <w:rsid w:val="001A35CD"/>
    <w:rsid w:val="001B3C31"/>
    <w:rsid w:val="001E12CF"/>
    <w:rsid w:val="001E3C22"/>
    <w:rsid w:val="001E68FB"/>
    <w:rsid w:val="001E7E27"/>
    <w:rsid w:val="001F0379"/>
    <w:rsid w:val="0022390C"/>
    <w:rsid w:val="002241D9"/>
    <w:rsid w:val="00225D8D"/>
    <w:rsid w:val="00230832"/>
    <w:rsid w:val="00231748"/>
    <w:rsid w:val="00236116"/>
    <w:rsid w:val="00241FCB"/>
    <w:rsid w:val="00245D3E"/>
    <w:rsid w:val="00247ECB"/>
    <w:rsid w:val="00270A01"/>
    <w:rsid w:val="00272C68"/>
    <w:rsid w:val="00284697"/>
    <w:rsid w:val="002926F8"/>
    <w:rsid w:val="002971F3"/>
    <w:rsid w:val="002A49ED"/>
    <w:rsid w:val="002E62BD"/>
    <w:rsid w:val="002F42DB"/>
    <w:rsid w:val="00303E62"/>
    <w:rsid w:val="003060DA"/>
    <w:rsid w:val="00317A54"/>
    <w:rsid w:val="00317E19"/>
    <w:rsid w:val="00321805"/>
    <w:rsid w:val="00325CBF"/>
    <w:rsid w:val="00335774"/>
    <w:rsid w:val="00335FB5"/>
    <w:rsid w:val="00350164"/>
    <w:rsid w:val="003507B6"/>
    <w:rsid w:val="00361FB0"/>
    <w:rsid w:val="0038455D"/>
    <w:rsid w:val="00390584"/>
    <w:rsid w:val="00395A55"/>
    <w:rsid w:val="003A7895"/>
    <w:rsid w:val="003C00F6"/>
    <w:rsid w:val="003C0CD9"/>
    <w:rsid w:val="003D5DB9"/>
    <w:rsid w:val="003E1451"/>
    <w:rsid w:val="003E3F38"/>
    <w:rsid w:val="003E55FE"/>
    <w:rsid w:val="003F6EBB"/>
    <w:rsid w:val="004056A3"/>
    <w:rsid w:val="00414EA5"/>
    <w:rsid w:val="004150D7"/>
    <w:rsid w:val="00433840"/>
    <w:rsid w:val="00437BEE"/>
    <w:rsid w:val="004448A0"/>
    <w:rsid w:val="0044756E"/>
    <w:rsid w:val="00462E82"/>
    <w:rsid w:val="004B5424"/>
    <w:rsid w:val="004C2A18"/>
    <w:rsid w:val="004D19A7"/>
    <w:rsid w:val="004D23B6"/>
    <w:rsid w:val="004D5C1C"/>
    <w:rsid w:val="004E248A"/>
    <w:rsid w:val="004E64F0"/>
    <w:rsid w:val="004E796B"/>
    <w:rsid w:val="004E7D1C"/>
    <w:rsid w:val="004F4465"/>
    <w:rsid w:val="00503E8E"/>
    <w:rsid w:val="005072CA"/>
    <w:rsid w:val="0051532B"/>
    <w:rsid w:val="005174CC"/>
    <w:rsid w:val="005208DF"/>
    <w:rsid w:val="0053346C"/>
    <w:rsid w:val="00546D19"/>
    <w:rsid w:val="00591050"/>
    <w:rsid w:val="005A3D49"/>
    <w:rsid w:val="005B443A"/>
    <w:rsid w:val="005C7568"/>
    <w:rsid w:val="005C7D08"/>
    <w:rsid w:val="005D42B6"/>
    <w:rsid w:val="005E50A6"/>
    <w:rsid w:val="005F0227"/>
    <w:rsid w:val="00602E36"/>
    <w:rsid w:val="00671DA5"/>
    <w:rsid w:val="00672EBE"/>
    <w:rsid w:val="006744F6"/>
    <w:rsid w:val="00680A35"/>
    <w:rsid w:val="00684CF1"/>
    <w:rsid w:val="006860B8"/>
    <w:rsid w:val="00686C91"/>
    <w:rsid w:val="006976FC"/>
    <w:rsid w:val="006B3D6D"/>
    <w:rsid w:val="006C070F"/>
    <w:rsid w:val="006F3C38"/>
    <w:rsid w:val="00701E9D"/>
    <w:rsid w:val="00706D20"/>
    <w:rsid w:val="0071477C"/>
    <w:rsid w:val="00725D88"/>
    <w:rsid w:val="00733765"/>
    <w:rsid w:val="007439E5"/>
    <w:rsid w:val="00744976"/>
    <w:rsid w:val="00757FC1"/>
    <w:rsid w:val="00762F27"/>
    <w:rsid w:val="007760B8"/>
    <w:rsid w:val="00787BEE"/>
    <w:rsid w:val="00790D8D"/>
    <w:rsid w:val="00792752"/>
    <w:rsid w:val="007A23AD"/>
    <w:rsid w:val="007C0663"/>
    <w:rsid w:val="007C1164"/>
    <w:rsid w:val="007F016D"/>
    <w:rsid w:val="007F2829"/>
    <w:rsid w:val="00801A4C"/>
    <w:rsid w:val="00812DE9"/>
    <w:rsid w:val="00821B75"/>
    <w:rsid w:val="008477D9"/>
    <w:rsid w:val="00852AA8"/>
    <w:rsid w:val="00862A16"/>
    <w:rsid w:val="00862FFE"/>
    <w:rsid w:val="00863D17"/>
    <w:rsid w:val="00866C71"/>
    <w:rsid w:val="008817D5"/>
    <w:rsid w:val="00887B0A"/>
    <w:rsid w:val="008962AD"/>
    <w:rsid w:val="008A2987"/>
    <w:rsid w:val="008C379E"/>
    <w:rsid w:val="008C747A"/>
    <w:rsid w:val="008E17D7"/>
    <w:rsid w:val="008F6AF0"/>
    <w:rsid w:val="008F75AB"/>
    <w:rsid w:val="00900DEE"/>
    <w:rsid w:val="00910B02"/>
    <w:rsid w:val="00916630"/>
    <w:rsid w:val="00921B52"/>
    <w:rsid w:val="00926497"/>
    <w:rsid w:val="0094339B"/>
    <w:rsid w:val="00956858"/>
    <w:rsid w:val="00962ADF"/>
    <w:rsid w:val="009804C2"/>
    <w:rsid w:val="009A1CE5"/>
    <w:rsid w:val="009A5273"/>
    <w:rsid w:val="009B0FEE"/>
    <w:rsid w:val="009B7554"/>
    <w:rsid w:val="009C2821"/>
    <w:rsid w:val="009D0D37"/>
    <w:rsid w:val="009D24A4"/>
    <w:rsid w:val="009D3F0B"/>
    <w:rsid w:val="009D73DA"/>
    <w:rsid w:val="009F4B76"/>
    <w:rsid w:val="009F7A91"/>
    <w:rsid w:val="00A00EBB"/>
    <w:rsid w:val="00A1513F"/>
    <w:rsid w:val="00A1529B"/>
    <w:rsid w:val="00A21FDF"/>
    <w:rsid w:val="00A22A8B"/>
    <w:rsid w:val="00A454AF"/>
    <w:rsid w:val="00A646E6"/>
    <w:rsid w:val="00A66DDC"/>
    <w:rsid w:val="00A73FD6"/>
    <w:rsid w:val="00A7456F"/>
    <w:rsid w:val="00A77F33"/>
    <w:rsid w:val="00AB1947"/>
    <w:rsid w:val="00AB38B6"/>
    <w:rsid w:val="00AC0800"/>
    <w:rsid w:val="00AC57F2"/>
    <w:rsid w:val="00AD17F1"/>
    <w:rsid w:val="00AD71D2"/>
    <w:rsid w:val="00B14AB6"/>
    <w:rsid w:val="00B24DA7"/>
    <w:rsid w:val="00B27385"/>
    <w:rsid w:val="00B27B4C"/>
    <w:rsid w:val="00B33C20"/>
    <w:rsid w:val="00B53EED"/>
    <w:rsid w:val="00B6567A"/>
    <w:rsid w:val="00B67592"/>
    <w:rsid w:val="00B726C6"/>
    <w:rsid w:val="00B8226A"/>
    <w:rsid w:val="00B93148"/>
    <w:rsid w:val="00B96341"/>
    <w:rsid w:val="00B96443"/>
    <w:rsid w:val="00B9666A"/>
    <w:rsid w:val="00BA0787"/>
    <w:rsid w:val="00BA5FA4"/>
    <w:rsid w:val="00BB2B28"/>
    <w:rsid w:val="00BC3527"/>
    <w:rsid w:val="00BD009D"/>
    <w:rsid w:val="00BF78C6"/>
    <w:rsid w:val="00C20FB6"/>
    <w:rsid w:val="00C25883"/>
    <w:rsid w:val="00C2746D"/>
    <w:rsid w:val="00C3170A"/>
    <w:rsid w:val="00C40F31"/>
    <w:rsid w:val="00C40F68"/>
    <w:rsid w:val="00C460C4"/>
    <w:rsid w:val="00C67B6B"/>
    <w:rsid w:val="00C71F88"/>
    <w:rsid w:val="00C90A1F"/>
    <w:rsid w:val="00CB00B0"/>
    <w:rsid w:val="00CB40E1"/>
    <w:rsid w:val="00CC0814"/>
    <w:rsid w:val="00CC49BA"/>
    <w:rsid w:val="00CD031D"/>
    <w:rsid w:val="00CD15DA"/>
    <w:rsid w:val="00CD1B7D"/>
    <w:rsid w:val="00CF1193"/>
    <w:rsid w:val="00CF4055"/>
    <w:rsid w:val="00D124A7"/>
    <w:rsid w:val="00D52EE8"/>
    <w:rsid w:val="00D6028A"/>
    <w:rsid w:val="00D6675D"/>
    <w:rsid w:val="00D819EA"/>
    <w:rsid w:val="00D81C43"/>
    <w:rsid w:val="00D93173"/>
    <w:rsid w:val="00DA7A0D"/>
    <w:rsid w:val="00DB0799"/>
    <w:rsid w:val="00DB3A2C"/>
    <w:rsid w:val="00DC0661"/>
    <w:rsid w:val="00DD03A0"/>
    <w:rsid w:val="00DD2CDD"/>
    <w:rsid w:val="00E215BF"/>
    <w:rsid w:val="00E43D3B"/>
    <w:rsid w:val="00E44662"/>
    <w:rsid w:val="00E523A9"/>
    <w:rsid w:val="00E70598"/>
    <w:rsid w:val="00E72B25"/>
    <w:rsid w:val="00E737B1"/>
    <w:rsid w:val="00E8414B"/>
    <w:rsid w:val="00EA5D5B"/>
    <w:rsid w:val="00ED6C81"/>
    <w:rsid w:val="00ED7F03"/>
    <w:rsid w:val="00EF53C1"/>
    <w:rsid w:val="00F01743"/>
    <w:rsid w:val="00F121E5"/>
    <w:rsid w:val="00F14E30"/>
    <w:rsid w:val="00F218FA"/>
    <w:rsid w:val="00F21CEE"/>
    <w:rsid w:val="00F317C9"/>
    <w:rsid w:val="00F54E1A"/>
    <w:rsid w:val="00F67445"/>
    <w:rsid w:val="00F80357"/>
    <w:rsid w:val="00F853F1"/>
    <w:rsid w:val="00F97F7A"/>
    <w:rsid w:val="00FA03C4"/>
    <w:rsid w:val="00FA1EB7"/>
    <w:rsid w:val="00FA2A64"/>
    <w:rsid w:val="00FB03F9"/>
    <w:rsid w:val="00FB3FE7"/>
    <w:rsid w:val="00FB5AFB"/>
    <w:rsid w:val="00FD296B"/>
    <w:rsid w:val="00FE735C"/>
    <w:rsid w:val="00FF5FB5"/>
    <w:rsid w:val="3329E097"/>
    <w:rsid w:val="54E06727"/>
    <w:rsid w:val="5FDD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A0797"/>
  <w15:docId w15:val="{C4F519D8-B231-4156-9CC2-F3CD9856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ind w:left="57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C4"/>
  </w:style>
  <w:style w:type="paragraph" w:styleId="Heading1">
    <w:name w:val="heading 1"/>
    <w:basedOn w:val="Normal"/>
    <w:next w:val="Normal"/>
    <w:uiPriority w:val="9"/>
    <w:qFormat/>
    <w:pPr>
      <w:keepNext/>
      <w:keepLines/>
      <w:numPr>
        <w:numId w:val="17"/>
      </w:numPr>
      <w:spacing w:before="240"/>
      <w:outlineLvl w:val="0"/>
    </w:pPr>
    <w:rPr>
      <w:b/>
      <w:color w:val="002060"/>
      <w:sz w:val="32"/>
      <w:szCs w:val="32"/>
    </w:rPr>
  </w:style>
  <w:style w:type="paragraph" w:styleId="Heading2">
    <w:name w:val="heading 2"/>
    <w:basedOn w:val="Normal"/>
    <w:next w:val="Normal"/>
    <w:uiPriority w:val="9"/>
    <w:unhideWhenUsed/>
    <w:qFormat/>
    <w:pPr>
      <w:keepNext/>
      <w:keepLines/>
      <w:numPr>
        <w:ilvl w:val="1"/>
        <w:numId w:val="17"/>
      </w:numPr>
      <w:spacing w:before="240" w:after="0"/>
      <w:outlineLvl w:val="1"/>
    </w:pPr>
    <w:rPr>
      <w:b/>
      <w:color w:val="002060"/>
      <w:sz w:val="28"/>
      <w:szCs w:val="28"/>
    </w:rPr>
  </w:style>
  <w:style w:type="paragraph" w:styleId="Heading3">
    <w:name w:val="heading 3"/>
    <w:basedOn w:val="Normal"/>
    <w:next w:val="Normal"/>
    <w:uiPriority w:val="9"/>
    <w:unhideWhenUsed/>
    <w:qFormat/>
    <w:pPr>
      <w:keepNext/>
      <w:keepLines/>
      <w:numPr>
        <w:ilvl w:val="2"/>
        <w:numId w:val="17"/>
      </w:numPr>
      <w:spacing w:before="40"/>
      <w:outlineLvl w:val="2"/>
    </w:pPr>
    <w:rPr>
      <w:b/>
      <w:color w:val="1F3863"/>
    </w:rPr>
  </w:style>
  <w:style w:type="paragraph" w:styleId="Heading4">
    <w:name w:val="heading 4"/>
    <w:basedOn w:val="Normal"/>
    <w:next w:val="Normal"/>
    <w:uiPriority w:val="9"/>
    <w:unhideWhenUsed/>
    <w:qFormat/>
    <w:pPr>
      <w:keepNext/>
      <w:keepLines/>
      <w:numPr>
        <w:ilvl w:val="3"/>
        <w:numId w:val="17"/>
      </w:numPr>
      <w:spacing w:before="40"/>
      <w:outlineLvl w:val="3"/>
    </w:pPr>
    <w:rPr>
      <w:i/>
      <w:color w:val="2F5496"/>
    </w:rPr>
  </w:style>
  <w:style w:type="paragraph" w:styleId="Heading5">
    <w:name w:val="heading 5"/>
    <w:basedOn w:val="Normal"/>
    <w:next w:val="Normal"/>
    <w:uiPriority w:val="9"/>
    <w:semiHidden/>
    <w:unhideWhenUsed/>
    <w:qFormat/>
    <w:pPr>
      <w:keepNext/>
      <w:keepLines/>
      <w:numPr>
        <w:ilvl w:val="4"/>
        <w:numId w:val="17"/>
      </w:numPr>
      <w:spacing w:before="40"/>
      <w:outlineLvl w:val="4"/>
    </w:pPr>
    <w:rPr>
      <w:color w:val="2F5496"/>
    </w:rPr>
  </w:style>
  <w:style w:type="paragraph" w:styleId="Heading6">
    <w:name w:val="heading 6"/>
    <w:basedOn w:val="Normal"/>
    <w:next w:val="Normal"/>
    <w:uiPriority w:val="9"/>
    <w:semiHidden/>
    <w:unhideWhenUsed/>
    <w:qFormat/>
    <w:pPr>
      <w:keepNext/>
      <w:keepLines/>
      <w:numPr>
        <w:ilvl w:val="5"/>
        <w:numId w:val="17"/>
      </w:numPr>
      <w:spacing w:before="40"/>
      <w:outlineLvl w:val="5"/>
    </w:pPr>
    <w:rPr>
      <w:color w:val="1F3863"/>
    </w:rPr>
  </w:style>
  <w:style w:type="paragraph" w:styleId="Heading7">
    <w:name w:val="heading 7"/>
    <w:basedOn w:val="Normal"/>
    <w:next w:val="Normal"/>
    <w:link w:val="Heading7Char"/>
    <w:uiPriority w:val="9"/>
    <w:semiHidden/>
    <w:unhideWhenUsed/>
    <w:qFormat/>
    <w:rsid w:val="00B8226A"/>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8226A"/>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226A"/>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pPr>
      <w:spacing w:after="0"/>
    </w:pPr>
    <w:tblPr>
      <w:tblStyleRowBandSize w:val="1"/>
      <w:tblStyleColBandSize w:val="1"/>
    </w:tblPr>
  </w:style>
  <w:style w:type="table" w:customStyle="1" w:styleId="ad">
    <w:basedOn w:val="TableNormal"/>
    <w:pPr>
      <w:spacing w:after="0"/>
    </w:pPr>
    <w:tblPr>
      <w:tblStyleRowBandSize w:val="1"/>
      <w:tblStyleColBandSize w:val="1"/>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A2987"/>
    <w:pPr>
      <w:tabs>
        <w:tab w:val="center" w:pos="4680"/>
        <w:tab w:val="right" w:pos="9360"/>
      </w:tabs>
      <w:spacing w:after="0"/>
    </w:pPr>
  </w:style>
  <w:style w:type="character" w:customStyle="1" w:styleId="HeaderChar">
    <w:name w:val="Header Char"/>
    <w:basedOn w:val="DefaultParagraphFont"/>
    <w:link w:val="Header"/>
    <w:uiPriority w:val="99"/>
    <w:rsid w:val="008A2987"/>
  </w:style>
  <w:style w:type="paragraph" w:styleId="Footer">
    <w:name w:val="footer"/>
    <w:basedOn w:val="Normal"/>
    <w:link w:val="FooterChar"/>
    <w:uiPriority w:val="99"/>
    <w:unhideWhenUsed/>
    <w:rsid w:val="008A2987"/>
    <w:pPr>
      <w:tabs>
        <w:tab w:val="center" w:pos="4680"/>
        <w:tab w:val="right" w:pos="9360"/>
      </w:tabs>
      <w:spacing w:after="0"/>
    </w:pPr>
  </w:style>
  <w:style w:type="character" w:customStyle="1" w:styleId="FooterChar">
    <w:name w:val="Footer Char"/>
    <w:basedOn w:val="DefaultParagraphFont"/>
    <w:link w:val="Footer"/>
    <w:uiPriority w:val="99"/>
    <w:rsid w:val="008A2987"/>
  </w:style>
  <w:style w:type="paragraph" w:styleId="TOC1">
    <w:name w:val="toc 1"/>
    <w:basedOn w:val="Normal"/>
    <w:next w:val="Normal"/>
    <w:autoRedefine/>
    <w:uiPriority w:val="39"/>
    <w:unhideWhenUsed/>
    <w:rsid w:val="005C7D08"/>
    <w:pPr>
      <w:spacing w:after="100"/>
      <w:ind w:left="0"/>
    </w:pPr>
  </w:style>
  <w:style w:type="paragraph" w:styleId="TOC2">
    <w:name w:val="toc 2"/>
    <w:basedOn w:val="Normal"/>
    <w:next w:val="Normal"/>
    <w:autoRedefine/>
    <w:uiPriority w:val="39"/>
    <w:unhideWhenUsed/>
    <w:rsid w:val="005C7D08"/>
    <w:pPr>
      <w:spacing w:after="100"/>
      <w:ind w:left="240"/>
    </w:pPr>
  </w:style>
  <w:style w:type="paragraph" w:styleId="TOC3">
    <w:name w:val="toc 3"/>
    <w:basedOn w:val="Normal"/>
    <w:next w:val="Normal"/>
    <w:autoRedefine/>
    <w:uiPriority w:val="39"/>
    <w:unhideWhenUsed/>
    <w:rsid w:val="005C7D08"/>
    <w:pPr>
      <w:spacing w:after="100"/>
      <w:ind w:left="480"/>
    </w:pPr>
  </w:style>
  <w:style w:type="character" w:styleId="Hyperlink">
    <w:name w:val="Hyperlink"/>
    <w:basedOn w:val="DefaultParagraphFont"/>
    <w:uiPriority w:val="99"/>
    <w:unhideWhenUsed/>
    <w:rsid w:val="005C7D08"/>
    <w:rPr>
      <w:color w:val="0000FF" w:themeColor="hyperlink"/>
      <w:u w:val="single"/>
    </w:rPr>
  </w:style>
  <w:style w:type="paragraph" w:styleId="ListParagraph">
    <w:name w:val="List Paragraph"/>
    <w:basedOn w:val="Normal"/>
    <w:uiPriority w:val="34"/>
    <w:qFormat/>
    <w:rsid w:val="005C7D08"/>
    <w:pPr>
      <w:ind w:left="720"/>
      <w:contextualSpacing/>
    </w:pPr>
  </w:style>
  <w:style w:type="table" w:styleId="TableGrid">
    <w:name w:val="Table Grid"/>
    <w:basedOn w:val="TableNormal"/>
    <w:uiPriority w:val="59"/>
    <w:rsid w:val="00225D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218FA"/>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1B3C31"/>
    <w:pPr>
      <w:spacing w:after="0" w:line="259" w:lineRule="auto"/>
      <w:outlineLvl w:val="9"/>
    </w:pPr>
    <w:rPr>
      <w:rFonts w:asciiTheme="majorHAnsi" w:eastAsiaTheme="majorEastAsia" w:hAnsiTheme="majorHAnsi" w:cstheme="majorBidi"/>
      <w:b w:val="0"/>
      <w:color w:val="365F91" w:themeColor="accent1" w:themeShade="BF"/>
    </w:rPr>
  </w:style>
  <w:style w:type="paragraph" w:styleId="FootnoteText">
    <w:name w:val="footnote text"/>
    <w:basedOn w:val="Normal"/>
    <w:link w:val="FootnoteTextChar"/>
    <w:uiPriority w:val="99"/>
    <w:semiHidden/>
    <w:unhideWhenUsed/>
    <w:rsid w:val="00910B02"/>
    <w:pPr>
      <w:spacing w:after="0"/>
    </w:pPr>
    <w:rPr>
      <w:sz w:val="20"/>
      <w:szCs w:val="20"/>
    </w:rPr>
  </w:style>
  <w:style w:type="character" w:customStyle="1" w:styleId="FootnoteTextChar">
    <w:name w:val="Footnote Text Char"/>
    <w:basedOn w:val="DefaultParagraphFont"/>
    <w:link w:val="FootnoteText"/>
    <w:uiPriority w:val="99"/>
    <w:semiHidden/>
    <w:rsid w:val="00910B02"/>
    <w:rPr>
      <w:sz w:val="20"/>
      <w:szCs w:val="20"/>
    </w:rPr>
  </w:style>
  <w:style w:type="character" w:styleId="FootnoteReference">
    <w:name w:val="footnote reference"/>
    <w:basedOn w:val="DefaultParagraphFont"/>
    <w:uiPriority w:val="99"/>
    <w:semiHidden/>
    <w:unhideWhenUsed/>
    <w:rsid w:val="00910B02"/>
    <w:rPr>
      <w:vertAlign w:val="superscript"/>
    </w:rPr>
  </w:style>
  <w:style w:type="table" w:styleId="PlainTable1">
    <w:name w:val="Plain Table 1"/>
    <w:basedOn w:val="TableNormal"/>
    <w:uiPriority w:val="41"/>
    <w:rsid w:val="003C0CD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270A01"/>
    <w:rPr>
      <w:b/>
      <w:bCs/>
    </w:rPr>
  </w:style>
  <w:style w:type="character" w:customStyle="1" w:styleId="CommentSubjectChar">
    <w:name w:val="Comment Subject Char"/>
    <w:basedOn w:val="CommentTextChar"/>
    <w:link w:val="CommentSubject"/>
    <w:uiPriority w:val="99"/>
    <w:semiHidden/>
    <w:rsid w:val="00270A01"/>
    <w:rPr>
      <w:b/>
      <w:bCs/>
      <w:sz w:val="20"/>
      <w:szCs w:val="20"/>
    </w:rPr>
  </w:style>
  <w:style w:type="character" w:customStyle="1" w:styleId="Heading7Char">
    <w:name w:val="Heading 7 Char"/>
    <w:basedOn w:val="DefaultParagraphFont"/>
    <w:link w:val="Heading7"/>
    <w:uiPriority w:val="9"/>
    <w:semiHidden/>
    <w:rsid w:val="00B8226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822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226A"/>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E72B25"/>
    <w:pPr>
      <w:spacing w:before="100" w:beforeAutospacing="1" w:after="100" w:afterAutospacing="1"/>
      <w:ind w:left="0"/>
    </w:pPr>
    <w:rPr>
      <w:rFonts w:ascii="Times New Roman" w:eastAsia="Times New Roman" w:hAnsi="Times New Roman" w:cs="Times New Roman"/>
    </w:rPr>
  </w:style>
  <w:style w:type="character" w:customStyle="1" w:styleId="cf01">
    <w:name w:val="cf01"/>
    <w:basedOn w:val="DefaultParagraphFont"/>
    <w:rsid w:val="00E72B25"/>
    <w:rPr>
      <w:rFonts w:ascii="Segoe UI" w:hAnsi="Segoe UI" w:cs="Segoe UI" w:hint="default"/>
      <w:sz w:val="18"/>
      <w:szCs w:val="18"/>
    </w:rPr>
  </w:style>
  <w:style w:type="character" w:styleId="UnresolvedMention">
    <w:name w:val="Unresolved Mention"/>
    <w:basedOn w:val="DefaultParagraphFont"/>
    <w:uiPriority w:val="99"/>
    <w:semiHidden/>
    <w:unhideWhenUsed/>
    <w:rsid w:val="00E72B25"/>
    <w:rPr>
      <w:color w:val="605E5C"/>
      <w:shd w:val="clear" w:color="auto" w:fill="E1DFDD"/>
    </w:rPr>
  </w:style>
  <w:style w:type="paragraph" w:customStyle="1" w:styleId="pf0">
    <w:name w:val="pf0"/>
    <w:basedOn w:val="Normal"/>
    <w:rsid w:val="002926F8"/>
    <w:pPr>
      <w:spacing w:before="100" w:beforeAutospacing="1" w:after="100" w:afterAutospacing="1"/>
      <w:ind w:left="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21B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6580">
      <w:bodyDiv w:val="1"/>
      <w:marLeft w:val="0"/>
      <w:marRight w:val="0"/>
      <w:marTop w:val="0"/>
      <w:marBottom w:val="0"/>
      <w:divBdr>
        <w:top w:val="none" w:sz="0" w:space="0" w:color="auto"/>
        <w:left w:val="none" w:sz="0" w:space="0" w:color="auto"/>
        <w:bottom w:val="none" w:sz="0" w:space="0" w:color="auto"/>
        <w:right w:val="none" w:sz="0" w:space="0" w:color="auto"/>
      </w:divBdr>
    </w:div>
    <w:div w:id="1028138418">
      <w:bodyDiv w:val="1"/>
      <w:marLeft w:val="0"/>
      <w:marRight w:val="0"/>
      <w:marTop w:val="0"/>
      <w:marBottom w:val="0"/>
      <w:divBdr>
        <w:top w:val="none" w:sz="0" w:space="0" w:color="auto"/>
        <w:left w:val="none" w:sz="0" w:space="0" w:color="auto"/>
        <w:bottom w:val="none" w:sz="0" w:space="0" w:color="auto"/>
        <w:right w:val="none" w:sz="0" w:space="0" w:color="auto"/>
      </w:divBdr>
    </w:div>
    <w:div w:id="1162893016">
      <w:bodyDiv w:val="1"/>
      <w:marLeft w:val="0"/>
      <w:marRight w:val="0"/>
      <w:marTop w:val="0"/>
      <w:marBottom w:val="0"/>
      <w:divBdr>
        <w:top w:val="none" w:sz="0" w:space="0" w:color="auto"/>
        <w:left w:val="none" w:sz="0" w:space="0" w:color="auto"/>
        <w:bottom w:val="none" w:sz="0" w:space="0" w:color="auto"/>
        <w:right w:val="none" w:sz="0" w:space="0" w:color="auto"/>
      </w:divBdr>
    </w:div>
    <w:div w:id="1987584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so.org/obp/ui/"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8C09-7B30-41CF-9B38-4A97F0FF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23</Pages>
  <Words>5682</Words>
  <Characters>32391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Gerard Dache</cp:lastModifiedBy>
  <cp:revision>21</cp:revision>
  <dcterms:created xsi:type="dcterms:W3CDTF">2022-04-09T12:13:00Z</dcterms:created>
  <dcterms:modified xsi:type="dcterms:W3CDTF">2022-04-10T03:32:00Z</dcterms:modified>
</cp:coreProperties>
</file>