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CB4C" w14:textId="77777777" w:rsidR="00A60FB8" w:rsidRDefault="00A60FB8"/>
    <w:p w14:paraId="58FF5B8E" w14:textId="6AF74603" w:rsidR="00A60FB8" w:rsidRDefault="00A60FB8"/>
    <w:p w14:paraId="2B45CC50" w14:textId="2FBBF035" w:rsidR="00CF749F" w:rsidRDefault="00CF749F"/>
    <w:p w14:paraId="57FADE3F" w14:textId="77777777" w:rsidR="00CF749F" w:rsidRDefault="00CF749F"/>
    <w:p w14:paraId="5119AD85" w14:textId="77777777" w:rsidR="00CF749F" w:rsidRPr="00CF749F" w:rsidRDefault="00CF749F" w:rsidP="00CF749F">
      <w:pPr>
        <w:jc w:val="center"/>
        <w:rPr>
          <w:rFonts w:ascii="Orkney Medium" w:hAnsi="Orkney Medium"/>
          <w:color w:val="0B3160"/>
          <w:sz w:val="34"/>
          <w:szCs w:val="36"/>
        </w:rPr>
      </w:pPr>
      <w:r w:rsidRPr="00CF749F">
        <w:rPr>
          <w:rFonts w:ascii="Orkney Medium" w:hAnsi="Orkney Medium"/>
          <w:color w:val="0B3160"/>
          <w:sz w:val="34"/>
          <w:szCs w:val="36"/>
        </w:rPr>
        <w:t>Government Blockchain Association</w:t>
      </w:r>
    </w:p>
    <w:p w14:paraId="656E1B7B" w14:textId="4CB4D9F0" w:rsidR="00A60FB8" w:rsidRDefault="00CF749F" w:rsidP="00CF749F">
      <w:pPr>
        <w:jc w:val="center"/>
      </w:pPr>
      <w:r w:rsidRPr="00CF749F">
        <w:rPr>
          <w:rFonts w:ascii="Orkney Medium" w:hAnsi="Orkney Medium"/>
          <w:color w:val="0B3160"/>
          <w:sz w:val="34"/>
          <w:szCs w:val="36"/>
        </w:rPr>
        <w:t>Voting Working Group</w:t>
      </w:r>
      <w:r>
        <w:br/>
      </w:r>
    </w:p>
    <w:p w14:paraId="34FE26E5" w14:textId="1526FB6E" w:rsidR="00A60FB8" w:rsidRDefault="00A60FB8"/>
    <w:p w14:paraId="13887571" w14:textId="77777777" w:rsidR="00A60FB8" w:rsidRDefault="00A60FB8"/>
    <w:p w14:paraId="06EF855C" w14:textId="77777777" w:rsidR="00A60FB8" w:rsidRDefault="00A60FB8"/>
    <w:p w14:paraId="78650C3B" w14:textId="77777777" w:rsidR="00376CFF" w:rsidRDefault="00A60FB8" w:rsidP="00A60FB8">
      <w:pPr>
        <w:pBdr>
          <w:bottom w:val="single" w:sz="4" w:space="1" w:color="auto"/>
        </w:pBdr>
        <w:rPr>
          <w:rFonts w:ascii="Orkney Medium" w:hAnsi="Orkney Medium"/>
          <w:color w:val="0B3160"/>
          <w:sz w:val="32"/>
          <w:szCs w:val="32"/>
        </w:rPr>
      </w:pPr>
      <w:r w:rsidRPr="00555D6E">
        <w:rPr>
          <w:rFonts w:ascii="Orkney Medium" w:hAnsi="Orkney Medium"/>
          <w:color w:val="0B3160"/>
          <w:sz w:val="32"/>
          <w:szCs w:val="32"/>
        </w:rPr>
        <w:t>Voluntary Voting System Guidelines (VVSG)</w:t>
      </w:r>
      <w:r w:rsidR="00555D6E">
        <w:rPr>
          <w:rFonts w:ascii="Orkney Medium" w:hAnsi="Orkney Medium"/>
          <w:color w:val="0B3160"/>
          <w:sz w:val="32"/>
          <w:szCs w:val="32"/>
        </w:rPr>
        <w:t xml:space="preserve"> </w:t>
      </w:r>
      <w:r w:rsidR="00376CFF">
        <w:rPr>
          <w:rFonts w:ascii="Orkney Medium" w:hAnsi="Orkney Medium"/>
          <w:color w:val="0B3160"/>
          <w:sz w:val="32"/>
          <w:szCs w:val="32"/>
        </w:rPr>
        <w:t xml:space="preserve">2.x </w:t>
      </w:r>
    </w:p>
    <w:p w14:paraId="27CFE9B5" w14:textId="03E996AB" w:rsidR="00A60FB8" w:rsidRPr="00376CFF" w:rsidRDefault="00555D6E" w:rsidP="00376CFF">
      <w:pPr>
        <w:pBdr>
          <w:bottom w:val="single" w:sz="4" w:space="1" w:color="auto"/>
        </w:pBdr>
        <w:rPr>
          <w:rFonts w:ascii="Orkney Medium" w:hAnsi="Orkney Medium"/>
          <w:color w:val="0B3160"/>
          <w:sz w:val="24"/>
          <w:szCs w:val="24"/>
        </w:rPr>
      </w:pPr>
      <w:r w:rsidRPr="00376CFF">
        <w:rPr>
          <w:rFonts w:ascii="Orkney Medium" w:hAnsi="Orkney Medium"/>
          <w:color w:val="0B3160"/>
          <w:sz w:val="24"/>
          <w:szCs w:val="24"/>
        </w:rPr>
        <w:t>Supplement for</w:t>
      </w:r>
      <w:r w:rsidR="00376CFF" w:rsidRPr="00376CFF">
        <w:rPr>
          <w:rFonts w:ascii="Orkney Medium" w:hAnsi="Orkney Medium"/>
          <w:color w:val="0B3160"/>
          <w:sz w:val="24"/>
          <w:szCs w:val="24"/>
        </w:rPr>
        <w:t xml:space="preserve"> </w:t>
      </w:r>
      <w:r w:rsidR="00D47CD3">
        <w:rPr>
          <w:rFonts w:ascii="Orkney Medium" w:hAnsi="Orkney Medium"/>
          <w:color w:val="0B3160"/>
          <w:sz w:val="24"/>
          <w:szCs w:val="24"/>
        </w:rPr>
        <w:t xml:space="preserve">Remote </w:t>
      </w:r>
      <w:r w:rsidR="00A60FB8" w:rsidRPr="00555D6E">
        <w:rPr>
          <w:rFonts w:ascii="Orkney Medium" w:hAnsi="Orkney Medium"/>
          <w:color w:val="0B3160"/>
          <w:sz w:val="24"/>
          <w:szCs w:val="24"/>
        </w:rPr>
        <w:t>Ballot Marking</w:t>
      </w:r>
      <w:r w:rsidR="00D47CD3">
        <w:rPr>
          <w:rFonts w:ascii="Orkney Medium" w:hAnsi="Orkney Medium"/>
          <w:color w:val="0B3160"/>
          <w:sz w:val="24"/>
          <w:szCs w:val="24"/>
        </w:rPr>
        <w:t xml:space="preserve"> </w:t>
      </w:r>
      <w:r w:rsidR="00A60FB8" w:rsidRPr="00555D6E">
        <w:rPr>
          <w:rFonts w:ascii="Orkney Medium" w:hAnsi="Orkney Medium"/>
          <w:color w:val="0B3160"/>
          <w:sz w:val="24"/>
          <w:szCs w:val="24"/>
        </w:rPr>
        <w:t>(</w:t>
      </w:r>
      <w:r w:rsidR="00D47CD3">
        <w:rPr>
          <w:rFonts w:ascii="Orkney Medium" w:hAnsi="Orkney Medium"/>
          <w:color w:val="0B3160"/>
          <w:sz w:val="24"/>
          <w:szCs w:val="24"/>
        </w:rPr>
        <w:t>RBM</w:t>
      </w:r>
      <w:r w:rsidR="00A60FB8" w:rsidRPr="00555D6E">
        <w:rPr>
          <w:rFonts w:ascii="Orkney Medium" w:hAnsi="Orkney Medium"/>
          <w:color w:val="0B3160"/>
          <w:sz w:val="24"/>
          <w:szCs w:val="24"/>
        </w:rPr>
        <w:t>)</w:t>
      </w:r>
    </w:p>
    <w:p w14:paraId="20BB1E60" w14:textId="4588FDED" w:rsidR="00A60FB8" w:rsidRDefault="00A60FB8">
      <w:pPr>
        <w:rPr>
          <w:sz w:val="32"/>
          <w:szCs w:val="3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5"/>
        <w:gridCol w:w="7915"/>
      </w:tblGrid>
      <w:tr w:rsidR="00611A33" w:rsidRPr="00611A33" w14:paraId="25548F57" w14:textId="77777777" w:rsidTr="00611A33">
        <w:tc>
          <w:tcPr>
            <w:tcW w:w="1435" w:type="dxa"/>
          </w:tcPr>
          <w:p w14:paraId="6FEC16D1" w14:textId="77777777" w:rsidR="00611A33" w:rsidRPr="00611A33" w:rsidRDefault="00611A33" w:rsidP="005E0F52">
            <w:pPr>
              <w:rPr>
                <w:sz w:val="24"/>
                <w:szCs w:val="24"/>
              </w:rPr>
            </w:pPr>
            <w:r w:rsidRPr="00611A33">
              <w:rPr>
                <w:sz w:val="24"/>
                <w:szCs w:val="24"/>
              </w:rPr>
              <w:t>Date:</w:t>
            </w:r>
          </w:p>
        </w:tc>
        <w:tc>
          <w:tcPr>
            <w:tcW w:w="7915" w:type="dxa"/>
          </w:tcPr>
          <w:p w14:paraId="4F3452AD" w14:textId="508A565F" w:rsidR="00611A33" w:rsidRPr="00611A33" w:rsidRDefault="00611A33" w:rsidP="005E0F52">
            <w:pPr>
              <w:rPr>
                <w:sz w:val="24"/>
                <w:szCs w:val="24"/>
              </w:rPr>
            </w:pPr>
            <w:r w:rsidRPr="00611A33">
              <w:rPr>
                <w:sz w:val="24"/>
                <w:szCs w:val="24"/>
              </w:rPr>
              <w:fldChar w:fldCharType="begin"/>
            </w:r>
            <w:r w:rsidRPr="00611A33">
              <w:rPr>
                <w:sz w:val="24"/>
                <w:szCs w:val="24"/>
              </w:rPr>
              <w:instrText xml:space="preserve"> DOCPROPERTY  Date  \* MERGEFORMAT </w:instrText>
            </w:r>
            <w:r w:rsidRPr="00611A33">
              <w:rPr>
                <w:sz w:val="24"/>
                <w:szCs w:val="24"/>
              </w:rPr>
              <w:fldChar w:fldCharType="separate"/>
            </w:r>
            <w:r w:rsidR="0097691C">
              <w:rPr>
                <w:sz w:val="24"/>
                <w:szCs w:val="24"/>
              </w:rPr>
              <w:t>March 29, 2022</w:t>
            </w:r>
            <w:r w:rsidRPr="00611A33">
              <w:rPr>
                <w:sz w:val="24"/>
                <w:szCs w:val="24"/>
              </w:rPr>
              <w:fldChar w:fldCharType="end"/>
            </w:r>
          </w:p>
        </w:tc>
      </w:tr>
      <w:tr w:rsidR="00611A33" w:rsidRPr="00611A33" w14:paraId="678FEB63" w14:textId="77777777" w:rsidTr="00611A33">
        <w:tc>
          <w:tcPr>
            <w:tcW w:w="1435" w:type="dxa"/>
          </w:tcPr>
          <w:p w14:paraId="380BC3F0" w14:textId="77777777" w:rsidR="00611A33" w:rsidRPr="00611A33" w:rsidRDefault="00611A33" w:rsidP="005E0F52">
            <w:pPr>
              <w:rPr>
                <w:sz w:val="24"/>
                <w:szCs w:val="24"/>
              </w:rPr>
            </w:pPr>
            <w:r w:rsidRPr="00611A33">
              <w:rPr>
                <w:sz w:val="24"/>
                <w:szCs w:val="24"/>
              </w:rPr>
              <w:t>Version:</w:t>
            </w:r>
          </w:p>
        </w:tc>
        <w:tc>
          <w:tcPr>
            <w:tcW w:w="7915" w:type="dxa"/>
          </w:tcPr>
          <w:p w14:paraId="3668A508" w14:textId="03591AF7" w:rsidR="00611A33" w:rsidRPr="00611A33" w:rsidRDefault="00611A33" w:rsidP="005E0F52">
            <w:pPr>
              <w:rPr>
                <w:sz w:val="24"/>
                <w:szCs w:val="24"/>
              </w:rPr>
            </w:pPr>
            <w:r w:rsidRPr="00611A33">
              <w:rPr>
                <w:sz w:val="24"/>
                <w:szCs w:val="24"/>
              </w:rPr>
              <w:fldChar w:fldCharType="begin"/>
            </w:r>
            <w:r w:rsidRPr="00611A33">
              <w:rPr>
                <w:sz w:val="24"/>
                <w:szCs w:val="24"/>
              </w:rPr>
              <w:instrText xml:space="preserve"> DOCPROPERTY  Version  \* MERGEFORMAT </w:instrText>
            </w:r>
            <w:r w:rsidRPr="00611A33">
              <w:rPr>
                <w:sz w:val="24"/>
                <w:szCs w:val="24"/>
              </w:rPr>
              <w:fldChar w:fldCharType="separate"/>
            </w:r>
            <w:r w:rsidR="0097691C">
              <w:rPr>
                <w:sz w:val="24"/>
                <w:szCs w:val="24"/>
              </w:rPr>
              <w:t>0.04</w:t>
            </w:r>
            <w:r w:rsidRPr="00611A33">
              <w:rPr>
                <w:sz w:val="24"/>
                <w:szCs w:val="24"/>
              </w:rPr>
              <w:fldChar w:fldCharType="end"/>
            </w:r>
          </w:p>
        </w:tc>
      </w:tr>
    </w:tbl>
    <w:p w14:paraId="4C0286E1" w14:textId="01C9E2FB" w:rsidR="00A60FB8" w:rsidRDefault="00A60FB8" w:rsidP="00611A33">
      <w:pPr>
        <w:rPr>
          <w:sz w:val="32"/>
          <w:szCs w:val="32"/>
        </w:rPr>
      </w:pPr>
    </w:p>
    <w:p w14:paraId="3915772C" w14:textId="0789B17A" w:rsidR="00064DC7" w:rsidRDefault="00064DC7" w:rsidP="00611A33">
      <w:pPr>
        <w:rPr>
          <w:sz w:val="32"/>
          <w:szCs w:val="32"/>
        </w:rPr>
      </w:pPr>
    </w:p>
    <w:p w14:paraId="486A3B4F" w14:textId="2E722310" w:rsidR="00064DC7" w:rsidRDefault="00064DC7" w:rsidP="00611A33">
      <w:pPr>
        <w:rPr>
          <w:sz w:val="32"/>
          <w:szCs w:val="32"/>
        </w:rPr>
      </w:pPr>
    </w:p>
    <w:p w14:paraId="6BB7DCB9" w14:textId="079BA317" w:rsidR="00064DC7" w:rsidRDefault="00064DC7" w:rsidP="00611A33">
      <w:pPr>
        <w:rPr>
          <w:sz w:val="32"/>
          <w:szCs w:val="32"/>
        </w:rPr>
      </w:pPr>
    </w:p>
    <w:p w14:paraId="621F43B9" w14:textId="77777777" w:rsidR="00064DC7" w:rsidRDefault="00064DC7" w:rsidP="00611A33">
      <w:pPr>
        <w:rPr>
          <w:sz w:val="32"/>
          <w:szCs w:val="32"/>
        </w:rPr>
        <w:sectPr w:rsidR="00064D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0258163" w14:textId="0C9409B7" w:rsidR="003D2FDD" w:rsidRDefault="001E6D3F" w:rsidP="001E6D3F">
      <w:pPr>
        <w:jc w:val="center"/>
        <w:rPr>
          <w:b/>
          <w:bCs/>
        </w:rPr>
      </w:pPr>
      <w:r>
        <w:rPr>
          <w:b/>
          <w:bCs/>
        </w:rPr>
        <w:lastRenderedPageBreak/>
        <w:t>Document Authors</w:t>
      </w:r>
    </w:p>
    <w:p w14:paraId="26455CB7" w14:textId="38850A52" w:rsidR="001E6D3F" w:rsidRPr="001E6D3F" w:rsidRDefault="001E6D3F" w:rsidP="001E6D3F">
      <w:r w:rsidRPr="001E6D3F">
        <w:t xml:space="preserve">Special thanks </w:t>
      </w:r>
      <w:r w:rsidR="00E24106" w:rsidRPr="001E6D3F">
        <w:t>are</w:t>
      </w:r>
      <w:r w:rsidRPr="001E6D3F">
        <w:t xml:space="preserve"> extended to the individuals below for their content, </w:t>
      </w:r>
      <w:proofErr w:type="gramStart"/>
      <w:r w:rsidRPr="001E6D3F">
        <w:t>review</w:t>
      </w:r>
      <w:proofErr w:type="gramEnd"/>
      <w:r w:rsidRPr="001E6D3F">
        <w:t xml:space="preserve"> and valuable contributions to this document.</w:t>
      </w:r>
    </w:p>
    <w:p w14:paraId="34523FDA" w14:textId="0BC21829" w:rsidR="003D2FDD" w:rsidRDefault="003D2FDD" w:rsidP="003D2FDD">
      <w:pPr>
        <w:rPr>
          <w:b/>
          <w:bCs/>
        </w:rPr>
      </w:pPr>
      <w:r>
        <w:rPr>
          <w:b/>
          <w:bCs/>
        </w:rPr>
        <w:t>Follow My Vote</w:t>
      </w:r>
    </w:p>
    <w:p w14:paraId="52685BAC" w14:textId="77777777" w:rsidR="003D2FDD" w:rsidRPr="00B70BCA" w:rsidRDefault="003D2FDD" w:rsidP="003D2FDD">
      <w:pPr>
        <w:pStyle w:val="ListParagraph"/>
        <w:numPr>
          <w:ilvl w:val="0"/>
          <w:numId w:val="18"/>
        </w:numPr>
      </w:pPr>
      <w:r w:rsidRPr="00B70BCA">
        <w:t>Adam Ernest</w:t>
      </w:r>
    </w:p>
    <w:p w14:paraId="0891A849" w14:textId="77777777" w:rsidR="003D2FDD" w:rsidRDefault="003D2FDD" w:rsidP="003D2FDD">
      <w:pPr>
        <w:rPr>
          <w:b/>
          <w:bCs/>
        </w:rPr>
      </w:pPr>
      <w:r w:rsidRPr="007D49D1">
        <w:rPr>
          <w:b/>
          <w:bCs/>
        </w:rPr>
        <w:t>Government Blockchain Association</w:t>
      </w:r>
    </w:p>
    <w:p w14:paraId="56F1A0FB" w14:textId="77777777" w:rsidR="003D2FDD" w:rsidRDefault="003D2FDD" w:rsidP="003D2FDD">
      <w:pPr>
        <w:pStyle w:val="ListParagraph"/>
        <w:numPr>
          <w:ilvl w:val="0"/>
          <w:numId w:val="15"/>
        </w:numPr>
      </w:pPr>
      <w:r w:rsidRPr="007D49D1">
        <w:t>Gerard Dache</w:t>
      </w:r>
    </w:p>
    <w:p w14:paraId="0EB99A53" w14:textId="77777777" w:rsidR="003D2FDD" w:rsidRPr="007D49D1" w:rsidRDefault="003D2FDD" w:rsidP="003D2FDD">
      <w:pPr>
        <w:pStyle w:val="ListParagraph"/>
        <w:numPr>
          <w:ilvl w:val="0"/>
          <w:numId w:val="15"/>
        </w:numPr>
      </w:pPr>
      <w:r>
        <w:t>Susan Eustis</w:t>
      </w:r>
    </w:p>
    <w:p w14:paraId="01620D2A" w14:textId="77777777" w:rsidR="003D2FDD" w:rsidRDefault="003D2FDD" w:rsidP="003D2FDD">
      <w:pPr>
        <w:rPr>
          <w:b/>
          <w:bCs/>
        </w:rPr>
      </w:pPr>
      <w:r>
        <w:rPr>
          <w:b/>
          <w:bCs/>
        </w:rPr>
        <w:t>L4S Corporation</w:t>
      </w:r>
    </w:p>
    <w:p w14:paraId="299FC1C7" w14:textId="77777777" w:rsidR="003D2FDD" w:rsidRPr="00B70BCA" w:rsidRDefault="003D2FDD" w:rsidP="003D2FDD">
      <w:pPr>
        <w:pStyle w:val="ListParagraph"/>
        <w:numPr>
          <w:ilvl w:val="0"/>
          <w:numId w:val="19"/>
        </w:numPr>
      </w:pPr>
      <w:r w:rsidRPr="00B70BCA">
        <w:t>Paul Dowding</w:t>
      </w:r>
    </w:p>
    <w:p w14:paraId="70D9A7A3" w14:textId="77777777" w:rsidR="003D2FDD" w:rsidRDefault="003D2FDD" w:rsidP="003D2FDD">
      <w:pPr>
        <w:rPr>
          <w:b/>
          <w:bCs/>
        </w:rPr>
      </w:pPr>
      <w:r>
        <w:rPr>
          <w:b/>
          <w:bCs/>
        </w:rPr>
        <w:t>Prometheus Computing</w:t>
      </w:r>
    </w:p>
    <w:p w14:paraId="69011455" w14:textId="77777777" w:rsidR="003D2FDD" w:rsidRPr="00E73E0E" w:rsidRDefault="003D2FDD" w:rsidP="003D2FDD">
      <w:pPr>
        <w:pStyle w:val="ListParagraph"/>
        <w:numPr>
          <w:ilvl w:val="0"/>
          <w:numId w:val="19"/>
        </w:numPr>
      </w:pPr>
      <w:r w:rsidRPr="00E73E0E">
        <w:t>Frederick de Vaulx</w:t>
      </w:r>
    </w:p>
    <w:p w14:paraId="6975E9B4" w14:textId="77777777" w:rsidR="003D2FDD" w:rsidRPr="007D49D1" w:rsidRDefault="003D2FDD" w:rsidP="003D2FDD">
      <w:pPr>
        <w:rPr>
          <w:b/>
          <w:bCs/>
        </w:rPr>
      </w:pPr>
      <w:r w:rsidRPr="007D49D1">
        <w:rPr>
          <w:b/>
          <w:bCs/>
        </w:rPr>
        <w:t>Voatz</w:t>
      </w:r>
    </w:p>
    <w:p w14:paraId="6B937CA6" w14:textId="77777777" w:rsidR="003D2FDD" w:rsidRDefault="003D2FDD" w:rsidP="003D2FDD">
      <w:pPr>
        <w:pStyle w:val="ListParagraph"/>
        <w:numPr>
          <w:ilvl w:val="0"/>
          <w:numId w:val="16"/>
        </w:numPr>
      </w:pPr>
      <w:r>
        <w:t>Linda Hutchinson</w:t>
      </w:r>
    </w:p>
    <w:p w14:paraId="1421D97A" w14:textId="77777777" w:rsidR="003D2FDD" w:rsidRDefault="003D2FDD" w:rsidP="003D2FDD">
      <w:pPr>
        <w:pStyle w:val="ListParagraph"/>
        <w:numPr>
          <w:ilvl w:val="0"/>
          <w:numId w:val="16"/>
        </w:numPr>
      </w:pPr>
      <w:r>
        <w:t>Philip Andreae</w:t>
      </w:r>
    </w:p>
    <w:p w14:paraId="71A0E9D2" w14:textId="77777777" w:rsidR="003D2FDD" w:rsidRDefault="003D2FDD" w:rsidP="003D2FDD">
      <w:pPr>
        <w:rPr>
          <w:b/>
          <w:bCs/>
        </w:rPr>
      </w:pPr>
      <w:r w:rsidRPr="007D49D1">
        <w:rPr>
          <w:b/>
          <w:bCs/>
        </w:rPr>
        <w:t>Utah County</w:t>
      </w:r>
    </w:p>
    <w:p w14:paraId="45370896" w14:textId="77777777" w:rsidR="003D2FDD" w:rsidRDefault="003D2FDD" w:rsidP="003D2FDD">
      <w:pPr>
        <w:pStyle w:val="ListParagraph"/>
        <w:numPr>
          <w:ilvl w:val="0"/>
          <w:numId w:val="17"/>
        </w:numPr>
      </w:pPr>
      <w:r w:rsidRPr="00B70BCA">
        <w:t>Amelia Gardner</w:t>
      </w:r>
    </w:p>
    <w:p w14:paraId="6B514086" w14:textId="77777777" w:rsidR="003D2FDD" w:rsidRPr="00B70BCA" w:rsidRDefault="003D2FDD" w:rsidP="003D2FDD">
      <w:pPr>
        <w:pStyle w:val="ListParagraph"/>
        <w:numPr>
          <w:ilvl w:val="0"/>
          <w:numId w:val="17"/>
        </w:numPr>
      </w:pPr>
      <w:proofErr w:type="spellStart"/>
      <w:r>
        <w:t>Rozan</w:t>
      </w:r>
      <w:proofErr w:type="spellEnd"/>
      <w:r>
        <w:t xml:space="preserve"> Mitchell</w:t>
      </w:r>
    </w:p>
    <w:p w14:paraId="08F18399" w14:textId="77777777" w:rsidR="003D2FDD" w:rsidRDefault="003D2FDD">
      <w:pPr>
        <w:pStyle w:val="TOCHeading"/>
        <w:rPr>
          <w:rFonts w:asciiTheme="minorHAnsi" w:eastAsiaTheme="minorHAnsi" w:hAnsiTheme="minorHAnsi" w:cstheme="minorBidi"/>
          <w:color w:val="auto"/>
          <w:sz w:val="22"/>
          <w:szCs w:val="22"/>
        </w:rPr>
      </w:pPr>
    </w:p>
    <w:p w14:paraId="78B33937" w14:textId="77777777" w:rsidR="001E6D3F" w:rsidRDefault="001E6D3F">
      <w:r>
        <w:br w:type="page"/>
      </w:r>
    </w:p>
    <w:sdt>
      <w:sdtPr>
        <w:rPr>
          <w:rFonts w:asciiTheme="minorHAnsi" w:eastAsiaTheme="minorHAnsi" w:hAnsiTheme="minorHAnsi" w:cstheme="minorBidi"/>
          <w:color w:val="auto"/>
          <w:sz w:val="22"/>
          <w:szCs w:val="22"/>
        </w:rPr>
        <w:id w:val="1841805496"/>
        <w:docPartObj>
          <w:docPartGallery w:val="Table of Contents"/>
          <w:docPartUnique/>
        </w:docPartObj>
      </w:sdtPr>
      <w:sdtEndPr>
        <w:rPr>
          <w:b/>
          <w:bCs/>
          <w:noProof/>
        </w:rPr>
      </w:sdtEndPr>
      <w:sdtContent>
        <w:p w14:paraId="164E161D" w14:textId="7C9B9BC1" w:rsidR="00064DC7" w:rsidRDefault="00064DC7">
          <w:pPr>
            <w:pStyle w:val="TOCHeading"/>
          </w:pPr>
          <w:r>
            <w:t>Co</w:t>
          </w:r>
          <w:r w:rsidRPr="002E4FBD">
            <w:rPr>
              <w:color w:val="2F5496"/>
            </w:rPr>
            <w:t>nte</w:t>
          </w:r>
          <w:r>
            <w:t>nts</w:t>
          </w:r>
        </w:p>
        <w:p w14:paraId="5D7B3A42" w14:textId="016BB48A" w:rsidR="005459B2" w:rsidRDefault="00064DC7">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98227928" w:history="1">
            <w:r w:rsidR="005459B2" w:rsidRPr="00EB7F95">
              <w:rPr>
                <w:rStyle w:val="Hyperlink"/>
                <w:noProof/>
              </w:rPr>
              <w:t>1</w:t>
            </w:r>
            <w:r w:rsidR="005459B2">
              <w:rPr>
                <w:rFonts w:eastAsiaTheme="minorEastAsia"/>
                <w:noProof/>
              </w:rPr>
              <w:tab/>
            </w:r>
            <w:r w:rsidR="005459B2" w:rsidRPr="00EB7F95">
              <w:rPr>
                <w:rStyle w:val="Hyperlink"/>
                <w:noProof/>
              </w:rPr>
              <w:t>Introduction</w:t>
            </w:r>
            <w:r w:rsidR="005459B2">
              <w:rPr>
                <w:noProof/>
                <w:webHidden/>
              </w:rPr>
              <w:tab/>
            </w:r>
            <w:r w:rsidR="005459B2">
              <w:rPr>
                <w:noProof/>
                <w:webHidden/>
              </w:rPr>
              <w:fldChar w:fldCharType="begin"/>
            </w:r>
            <w:r w:rsidR="005459B2">
              <w:rPr>
                <w:noProof/>
                <w:webHidden/>
              </w:rPr>
              <w:instrText xml:space="preserve"> PAGEREF _Toc98227928 \h </w:instrText>
            </w:r>
            <w:r w:rsidR="005459B2">
              <w:rPr>
                <w:noProof/>
                <w:webHidden/>
              </w:rPr>
            </w:r>
            <w:r w:rsidR="005459B2">
              <w:rPr>
                <w:noProof/>
                <w:webHidden/>
              </w:rPr>
              <w:fldChar w:fldCharType="separate"/>
            </w:r>
            <w:r w:rsidR="0002181A">
              <w:rPr>
                <w:noProof/>
                <w:webHidden/>
              </w:rPr>
              <w:t>1</w:t>
            </w:r>
            <w:r w:rsidR="005459B2">
              <w:rPr>
                <w:noProof/>
                <w:webHidden/>
              </w:rPr>
              <w:fldChar w:fldCharType="end"/>
            </w:r>
          </w:hyperlink>
        </w:p>
        <w:p w14:paraId="5B76DCBD" w14:textId="57444D2C" w:rsidR="005459B2" w:rsidRDefault="00F008D9">
          <w:pPr>
            <w:pStyle w:val="TOC2"/>
            <w:tabs>
              <w:tab w:val="left" w:pos="880"/>
              <w:tab w:val="right" w:leader="dot" w:pos="9350"/>
            </w:tabs>
            <w:rPr>
              <w:rFonts w:eastAsiaTheme="minorEastAsia"/>
              <w:noProof/>
            </w:rPr>
          </w:pPr>
          <w:hyperlink w:anchor="_Toc98227929" w:history="1">
            <w:r w:rsidR="005459B2" w:rsidRPr="00EB7F95">
              <w:rPr>
                <w:rStyle w:val="Hyperlink"/>
                <w:noProof/>
              </w:rPr>
              <w:t>1.1</w:t>
            </w:r>
            <w:r w:rsidR="005459B2">
              <w:rPr>
                <w:rFonts w:eastAsiaTheme="minorEastAsia"/>
                <w:noProof/>
              </w:rPr>
              <w:tab/>
            </w:r>
            <w:r w:rsidR="005459B2" w:rsidRPr="00EB7F95">
              <w:rPr>
                <w:rStyle w:val="Hyperlink"/>
                <w:noProof/>
              </w:rPr>
              <w:t>Background</w:t>
            </w:r>
            <w:r w:rsidR="005459B2">
              <w:rPr>
                <w:noProof/>
                <w:webHidden/>
              </w:rPr>
              <w:tab/>
            </w:r>
            <w:r w:rsidR="005459B2">
              <w:rPr>
                <w:noProof/>
                <w:webHidden/>
              </w:rPr>
              <w:fldChar w:fldCharType="begin"/>
            </w:r>
            <w:r w:rsidR="005459B2">
              <w:rPr>
                <w:noProof/>
                <w:webHidden/>
              </w:rPr>
              <w:instrText xml:space="preserve"> PAGEREF _Toc98227929 \h </w:instrText>
            </w:r>
            <w:r w:rsidR="005459B2">
              <w:rPr>
                <w:noProof/>
                <w:webHidden/>
              </w:rPr>
            </w:r>
            <w:r w:rsidR="005459B2">
              <w:rPr>
                <w:noProof/>
                <w:webHidden/>
              </w:rPr>
              <w:fldChar w:fldCharType="separate"/>
            </w:r>
            <w:r w:rsidR="0002181A">
              <w:rPr>
                <w:noProof/>
                <w:webHidden/>
              </w:rPr>
              <w:t>1</w:t>
            </w:r>
            <w:r w:rsidR="005459B2">
              <w:rPr>
                <w:noProof/>
                <w:webHidden/>
              </w:rPr>
              <w:fldChar w:fldCharType="end"/>
            </w:r>
          </w:hyperlink>
        </w:p>
        <w:p w14:paraId="79FF3040" w14:textId="3B15646C" w:rsidR="005459B2" w:rsidRDefault="00F008D9">
          <w:pPr>
            <w:pStyle w:val="TOC3"/>
            <w:tabs>
              <w:tab w:val="left" w:pos="1320"/>
              <w:tab w:val="right" w:leader="dot" w:pos="9350"/>
            </w:tabs>
            <w:rPr>
              <w:rFonts w:eastAsiaTheme="minorEastAsia"/>
              <w:noProof/>
            </w:rPr>
          </w:pPr>
          <w:hyperlink w:anchor="_Toc98227930" w:history="1">
            <w:r w:rsidR="005459B2" w:rsidRPr="00EB7F95">
              <w:rPr>
                <w:rStyle w:val="Hyperlink"/>
                <w:noProof/>
              </w:rPr>
              <w:t>1.1.1</w:t>
            </w:r>
            <w:r w:rsidR="005459B2">
              <w:rPr>
                <w:rFonts w:eastAsiaTheme="minorEastAsia"/>
                <w:noProof/>
              </w:rPr>
              <w:tab/>
            </w:r>
            <w:r w:rsidR="005459B2" w:rsidRPr="00EB7F95">
              <w:rPr>
                <w:rStyle w:val="Hyperlink"/>
                <w:noProof/>
              </w:rPr>
              <w:t>History</w:t>
            </w:r>
            <w:r w:rsidR="005459B2">
              <w:rPr>
                <w:noProof/>
                <w:webHidden/>
              </w:rPr>
              <w:tab/>
            </w:r>
            <w:r w:rsidR="005459B2">
              <w:rPr>
                <w:noProof/>
                <w:webHidden/>
              </w:rPr>
              <w:fldChar w:fldCharType="begin"/>
            </w:r>
            <w:r w:rsidR="005459B2">
              <w:rPr>
                <w:noProof/>
                <w:webHidden/>
              </w:rPr>
              <w:instrText xml:space="preserve"> PAGEREF _Toc98227930 \h </w:instrText>
            </w:r>
            <w:r w:rsidR="005459B2">
              <w:rPr>
                <w:noProof/>
                <w:webHidden/>
              </w:rPr>
            </w:r>
            <w:r w:rsidR="005459B2">
              <w:rPr>
                <w:noProof/>
                <w:webHidden/>
              </w:rPr>
              <w:fldChar w:fldCharType="separate"/>
            </w:r>
            <w:r w:rsidR="0002181A">
              <w:rPr>
                <w:noProof/>
                <w:webHidden/>
              </w:rPr>
              <w:t>1</w:t>
            </w:r>
            <w:r w:rsidR="005459B2">
              <w:rPr>
                <w:noProof/>
                <w:webHidden/>
              </w:rPr>
              <w:fldChar w:fldCharType="end"/>
            </w:r>
          </w:hyperlink>
        </w:p>
        <w:p w14:paraId="4DEAEF2D" w14:textId="0FC7E59C" w:rsidR="005459B2" w:rsidRDefault="00F008D9">
          <w:pPr>
            <w:pStyle w:val="TOC3"/>
            <w:tabs>
              <w:tab w:val="left" w:pos="1320"/>
              <w:tab w:val="right" w:leader="dot" w:pos="9350"/>
            </w:tabs>
            <w:rPr>
              <w:rFonts w:eastAsiaTheme="minorEastAsia"/>
              <w:noProof/>
            </w:rPr>
          </w:pPr>
          <w:hyperlink w:anchor="_Toc98227931" w:history="1">
            <w:r w:rsidR="005459B2" w:rsidRPr="00EB7F95">
              <w:rPr>
                <w:rStyle w:val="Hyperlink"/>
                <w:noProof/>
              </w:rPr>
              <w:t>1.1.2</w:t>
            </w:r>
            <w:r w:rsidR="005459B2">
              <w:rPr>
                <w:rFonts w:eastAsiaTheme="minorEastAsia"/>
                <w:noProof/>
              </w:rPr>
              <w:tab/>
            </w:r>
            <w:r w:rsidR="005459B2" w:rsidRPr="00EB7F95">
              <w:rPr>
                <w:rStyle w:val="Hyperlink"/>
                <w:noProof/>
              </w:rPr>
              <w:t>Challenge</w:t>
            </w:r>
            <w:r w:rsidR="005459B2">
              <w:rPr>
                <w:noProof/>
                <w:webHidden/>
              </w:rPr>
              <w:tab/>
            </w:r>
            <w:r w:rsidR="005459B2">
              <w:rPr>
                <w:noProof/>
                <w:webHidden/>
              </w:rPr>
              <w:fldChar w:fldCharType="begin"/>
            </w:r>
            <w:r w:rsidR="005459B2">
              <w:rPr>
                <w:noProof/>
                <w:webHidden/>
              </w:rPr>
              <w:instrText xml:space="preserve"> PAGEREF _Toc98227931 \h </w:instrText>
            </w:r>
            <w:r w:rsidR="005459B2">
              <w:rPr>
                <w:noProof/>
                <w:webHidden/>
              </w:rPr>
            </w:r>
            <w:r w:rsidR="005459B2">
              <w:rPr>
                <w:noProof/>
                <w:webHidden/>
              </w:rPr>
              <w:fldChar w:fldCharType="separate"/>
            </w:r>
            <w:r w:rsidR="0002181A">
              <w:rPr>
                <w:noProof/>
                <w:webHidden/>
              </w:rPr>
              <w:t>1</w:t>
            </w:r>
            <w:r w:rsidR="005459B2">
              <w:rPr>
                <w:noProof/>
                <w:webHidden/>
              </w:rPr>
              <w:fldChar w:fldCharType="end"/>
            </w:r>
          </w:hyperlink>
        </w:p>
        <w:p w14:paraId="48E668CA" w14:textId="2762BADF" w:rsidR="005459B2" w:rsidRDefault="00F008D9">
          <w:pPr>
            <w:pStyle w:val="TOC3"/>
            <w:tabs>
              <w:tab w:val="left" w:pos="1320"/>
              <w:tab w:val="right" w:leader="dot" w:pos="9350"/>
            </w:tabs>
            <w:rPr>
              <w:rFonts w:eastAsiaTheme="minorEastAsia"/>
              <w:noProof/>
            </w:rPr>
          </w:pPr>
          <w:hyperlink w:anchor="_Toc98227932" w:history="1">
            <w:r w:rsidR="005459B2" w:rsidRPr="00EB7F95">
              <w:rPr>
                <w:rStyle w:val="Hyperlink"/>
                <w:noProof/>
              </w:rPr>
              <w:t>1.1.3</w:t>
            </w:r>
            <w:r w:rsidR="005459B2">
              <w:rPr>
                <w:rFonts w:eastAsiaTheme="minorEastAsia"/>
                <w:noProof/>
              </w:rPr>
              <w:tab/>
            </w:r>
            <w:r w:rsidR="005459B2" w:rsidRPr="00EB7F95">
              <w:rPr>
                <w:rStyle w:val="Hyperlink"/>
                <w:noProof/>
              </w:rPr>
              <w:t>Response</w:t>
            </w:r>
            <w:r w:rsidR="005459B2">
              <w:rPr>
                <w:noProof/>
                <w:webHidden/>
              </w:rPr>
              <w:tab/>
            </w:r>
            <w:r w:rsidR="005459B2">
              <w:rPr>
                <w:noProof/>
                <w:webHidden/>
              </w:rPr>
              <w:fldChar w:fldCharType="begin"/>
            </w:r>
            <w:r w:rsidR="005459B2">
              <w:rPr>
                <w:noProof/>
                <w:webHidden/>
              </w:rPr>
              <w:instrText xml:space="preserve"> PAGEREF _Toc98227932 \h </w:instrText>
            </w:r>
            <w:r w:rsidR="005459B2">
              <w:rPr>
                <w:noProof/>
                <w:webHidden/>
              </w:rPr>
            </w:r>
            <w:r w:rsidR="005459B2">
              <w:rPr>
                <w:noProof/>
                <w:webHidden/>
              </w:rPr>
              <w:fldChar w:fldCharType="separate"/>
            </w:r>
            <w:r w:rsidR="0002181A">
              <w:rPr>
                <w:noProof/>
                <w:webHidden/>
              </w:rPr>
              <w:t>2</w:t>
            </w:r>
            <w:r w:rsidR="005459B2">
              <w:rPr>
                <w:noProof/>
                <w:webHidden/>
              </w:rPr>
              <w:fldChar w:fldCharType="end"/>
            </w:r>
          </w:hyperlink>
        </w:p>
        <w:p w14:paraId="4A4EE63F" w14:textId="6D4C647E" w:rsidR="005459B2" w:rsidRDefault="00F008D9">
          <w:pPr>
            <w:pStyle w:val="TOC2"/>
            <w:tabs>
              <w:tab w:val="left" w:pos="880"/>
              <w:tab w:val="right" w:leader="dot" w:pos="9350"/>
            </w:tabs>
            <w:rPr>
              <w:rFonts w:eastAsiaTheme="minorEastAsia"/>
              <w:noProof/>
            </w:rPr>
          </w:pPr>
          <w:hyperlink w:anchor="_Toc98227933" w:history="1">
            <w:r w:rsidR="005459B2" w:rsidRPr="00EB7F95">
              <w:rPr>
                <w:rStyle w:val="Hyperlink"/>
                <w:noProof/>
              </w:rPr>
              <w:t>1.2</w:t>
            </w:r>
            <w:r w:rsidR="005459B2">
              <w:rPr>
                <w:rFonts w:eastAsiaTheme="minorEastAsia"/>
                <w:noProof/>
              </w:rPr>
              <w:tab/>
            </w:r>
            <w:r w:rsidR="005459B2" w:rsidRPr="00EB7F95">
              <w:rPr>
                <w:rStyle w:val="Hyperlink"/>
                <w:noProof/>
              </w:rPr>
              <w:t>Decentralized Immutable Ledgers</w:t>
            </w:r>
            <w:r w:rsidR="005459B2">
              <w:rPr>
                <w:noProof/>
                <w:webHidden/>
              </w:rPr>
              <w:tab/>
            </w:r>
            <w:r w:rsidR="005459B2">
              <w:rPr>
                <w:noProof/>
                <w:webHidden/>
              </w:rPr>
              <w:fldChar w:fldCharType="begin"/>
            </w:r>
            <w:r w:rsidR="005459B2">
              <w:rPr>
                <w:noProof/>
                <w:webHidden/>
              </w:rPr>
              <w:instrText xml:space="preserve"> PAGEREF _Toc98227933 \h </w:instrText>
            </w:r>
            <w:r w:rsidR="005459B2">
              <w:rPr>
                <w:noProof/>
                <w:webHidden/>
              </w:rPr>
            </w:r>
            <w:r w:rsidR="005459B2">
              <w:rPr>
                <w:noProof/>
                <w:webHidden/>
              </w:rPr>
              <w:fldChar w:fldCharType="separate"/>
            </w:r>
            <w:r w:rsidR="0002181A">
              <w:rPr>
                <w:noProof/>
                <w:webHidden/>
              </w:rPr>
              <w:t>2</w:t>
            </w:r>
            <w:r w:rsidR="005459B2">
              <w:rPr>
                <w:noProof/>
                <w:webHidden/>
              </w:rPr>
              <w:fldChar w:fldCharType="end"/>
            </w:r>
          </w:hyperlink>
        </w:p>
        <w:p w14:paraId="4FE3E90F" w14:textId="7F809D17" w:rsidR="005459B2" w:rsidRDefault="00F008D9">
          <w:pPr>
            <w:pStyle w:val="TOC2"/>
            <w:tabs>
              <w:tab w:val="left" w:pos="880"/>
              <w:tab w:val="right" w:leader="dot" w:pos="9350"/>
            </w:tabs>
            <w:rPr>
              <w:rFonts w:eastAsiaTheme="minorEastAsia"/>
              <w:noProof/>
            </w:rPr>
          </w:pPr>
          <w:hyperlink w:anchor="_Toc98227934" w:history="1">
            <w:r w:rsidR="005459B2" w:rsidRPr="00EB7F95">
              <w:rPr>
                <w:rStyle w:val="Hyperlink"/>
                <w:noProof/>
              </w:rPr>
              <w:t>1.3</w:t>
            </w:r>
            <w:r w:rsidR="005459B2">
              <w:rPr>
                <w:rFonts w:eastAsiaTheme="minorEastAsia"/>
                <w:noProof/>
              </w:rPr>
              <w:tab/>
            </w:r>
            <w:r w:rsidR="005459B2" w:rsidRPr="00EB7F95">
              <w:rPr>
                <w:rStyle w:val="Hyperlink"/>
                <w:noProof/>
              </w:rPr>
              <w:t>Voluntary Voting System Guidelines (VVSG) 2.x Supplement</w:t>
            </w:r>
            <w:r w:rsidR="005459B2">
              <w:rPr>
                <w:noProof/>
                <w:webHidden/>
              </w:rPr>
              <w:tab/>
            </w:r>
            <w:r w:rsidR="005459B2">
              <w:rPr>
                <w:noProof/>
                <w:webHidden/>
              </w:rPr>
              <w:fldChar w:fldCharType="begin"/>
            </w:r>
            <w:r w:rsidR="005459B2">
              <w:rPr>
                <w:noProof/>
                <w:webHidden/>
              </w:rPr>
              <w:instrText xml:space="preserve"> PAGEREF _Toc98227934 \h </w:instrText>
            </w:r>
            <w:r w:rsidR="005459B2">
              <w:rPr>
                <w:noProof/>
                <w:webHidden/>
              </w:rPr>
            </w:r>
            <w:r w:rsidR="005459B2">
              <w:rPr>
                <w:noProof/>
                <w:webHidden/>
              </w:rPr>
              <w:fldChar w:fldCharType="separate"/>
            </w:r>
            <w:r w:rsidR="0002181A">
              <w:rPr>
                <w:noProof/>
                <w:webHidden/>
              </w:rPr>
              <w:t>2</w:t>
            </w:r>
            <w:r w:rsidR="005459B2">
              <w:rPr>
                <w:noProof/>
                <w:webHidden/>
              </w:rPr>
              <w:fldChar w:fldCharType="end"/>
            </w:r>
          </w:hyperlink>
        </w:p>
        <w:p w14:paraId="7570CD0C" w14:textId="130E98BB" w:rsidR="005459B2" w:rsidRDefault="00F008D9">
          <w:pPr>
            <w:pStyle w:val="TOC3"/>
            <w:tabs>
              <w:tab w:val="left" w:pos="1320"/>
              <w:tab w:val="right" w:leader="dot" w:pos="9350"/>
            </w:tabs>
            <w:rPr>
              <w:rFonts w:eastAsiaTheme="minorEastAsia"/>
              <w:noProof/>
            </w:rPr>
          </w:pPr>
          <w:hyperlink w:anchor="_Toc98227935" w:history="1">
            <w:r w:rsidR="005459B2" w:rsidRPr="00EB7F95">
              <w:rPr>
                <w:rStyle w:val="Hyperlink"/>
                <w:noProof/>
              </w:rPr>
              <w:t>1.3.1</w:t>
            </w:r>
            <w:r w:rsidR="005459B2">
              <w:rPr>
                <w:rFonts w:eastAsiaTheme="minorEastAsia"/>
                <w:noProof/>
              </w:rPr>
              <w:tab/>
            </w:r>
            <w:r w:rsidR="005459B2" w:rsidRPr="00EB7F95">
              <w:rPr>
                <w:rStyle w:val="Hyperlink"/>
                <w:noProof/>
              </w:rPr>
              <w:t>Purpose</w:t>
            </w:r>
            <w:r w:rsidR="005459B2">
              <w:rPr>
                <w:noProof/>
                <w:webHidden/>
              </w:rPr>
              <w:tab/>
            </w:r>
            <w:r w:rsidR="005459B2">
              <w:rPr>
                <w:noProof/>
                <w:webHidden/>
              </w:rPr>
              <w:fldChar w:fldCharType="begin"/>
            </w:r>
            <w:r w:rsidR="005459B2">
              <w:rPr>
                <w:noProof/>
                <w:webHidden/>
              </w:rPr>
              <w:instrText xml:space="preserve"> PAGEREF _Toc98227935 \h </w:instrText>
            </w:r>
            <w:r w:rsidR="005459B2">
              <w:rPr>
                <w:noProof/>
                <w:webHidden/>
              </w:rPr>
            </w:r>
            <w:r w:rsidR="005459B2">
              <w:rPr>
                <w:noProof/>
                <w:webHidden/>
              </w:rPr>
              <w:fldChar w:fldCharType="separate"/>
            </w:r>
            <w:r w:rsidR="0002181A">
              <w:rPr>
                <w:noProof/>
                <w:webHidden/>
              </w:rPr>
              <w:t>2</w:t>
            </w:r>
            <w:r w:rsidR="005459B2">
              <w:rPr>
                <w:noProof/>
                <w:webHidden/>
              </w:rPr>
              <w:fldChar w:fldCharType="end"/>
            </w:r>
          </w:hyperlink>
        </w:p>
        <w:p w14:paraId="03773515" w14:textId="2CA01190" w:rsidR="005459B2" w:rsidRDefault="00F008D9">
          <w:pPr>
            <w:pStyle w:val="TOC3"/>
            <w:tabs>
              <w:tab w:val="left" w:pos="1320"/>
              <w:tab w:val="right" w:leader="dot" w:pos="9350"/>
            </w:tabs>
            <w:rPr>
              <w:rFonts w:eastAsiaTheme="minorEastAsia"/>
              <w:noProof/>
            </w:rPr>
          </w:pPr>
          <w:hyperlink w:anchor="_Toc98227936" w:history="1">
            <w:r w:rsidR="005459B2" w:rsidRPr="00EB7F95">
              <w:rPr>
                <w:rStyle w:val="Hyperlink"/>
                <w:noProof/>
              </w:rPr>
              <w:t>1.3.2</w:t>
            </w:r>
            <w:r w:rsidR="005459B2">
              <w:rPr>
                <w:rFonts w:eastAsiaTheme="minorEastAsia"/>
                <w:noProof/>
              </w:rPr>
              <w:tab/>
            </w:r>
            <w:r w:rsidR="005459B2" w:rsidRPr="00EB7F95">
              <w:rPr>
                <w:rStyle w:val="Hyperlink"/>
                <w:noProof/>
              </w:rPr>
              <w:t>Scope</w:t>
            </w:r>
            <w:r w:rsidR="005459B2">
              <w:rPr>
                <w:noProof/>
                <w:webHidden/>
              </w:rPr>
              <w:tab/>
            </w:r>
            <w:r w:rsidR="005459B2">
              <w:rPr>
                <w:noProof/>
                <w:webHidden/>
              </w:rPr>
              <w:fldChar w:fldCharType="begin"/>
            </w:r>
            <w:r w:rsidR="005459B2">
              <w:rPr>
                <w:noProof/>
                <w:webHidden/>
              </w:rPr>
              <w:instrText xml:space="preserve"> PAGEREF _Toc98227936 \h </w:instrText>
            </w:r>
            <w:r w:rsidR="005459B2">
              <w:rPr>
                <w:noProof/>
                <w:webHidden/>
              </w:rPr>
            </w:r>
            <w:r w:rsidR="005459B2">
              <w:rPr>
                <w:noProof/>
                <w:webHidden/>
              </w:rPr>
              <w:fldChar w:fldCharType="separate"/>
            </w:r>
            <w:r w:rsidR="0002181A">
              <w:rPr>
                <w:noProof/>
                <w:webHidden/>
              </w:rPr>
              <w:t>2</w:t>
            </w:r>
            <w:r w:rsidR="005459B2">
              <w:rPr>
                <w:noProof/>
                <w:webHidden/>
              </w:rPr>
              <w:fldChar w:fldCharType="end"/>
            </w:r>
          </w:hyperlink>
        </w:p>
        <w:p w14:paraId="0F3C1384" w14:textId="7687EB55" w:rsidR="005459B2" w:rsidRDefault="00F008D9">
          <w:pPr>
            <w:pStyle w:val="TOC1"/>
            <w:tabs>
              <w:tab w:val="left" w:pos="440"/>
              <w:tab w:val="right" w:leader="dot" w:pos="9350"/>
            </w:tabs>
            <w:rPr>
              <w:rFonts w:eastAsiaTheme="minorEastAsia"/>
              <w:noProof/>
            </w:rPr>
          </w:pPr>
          <w:hyperlink w:anchor="_Toc98227937" w:history="1">
            <w:r w:rsidR="005459B2" w:rsidRPr="00EB7F95">
              <w:rPr>
                <w:rStyle w:val="Hyperlink"/>
                <w:noProof/>
              </w:rPr>
              <w:t>2</w:t>
            </w:r>
            <w:r w:rsidR="005459B2">
              <w:rPr>
                <w:rFonts w:eastAsiaTheme="minorEastAsia"/>
                <w:noProof/>
              </w:rPr>
              <w:tab/>
            </w:r>
            <w:r w:rsidR="005459B2" w:rsidRPr="00EB7F95">
              <w:rPr>
                <w:rStyle w:val="Hyperlink"/>
                <w:noProof/>
              </w:rPr>
              <w:t>Remote Voting Methods</w:t>
            </w:r>
            <w:r w:rsidR="005459B2">
              <w:rPr>
                <w:noProof/>
                <w:webHidden/>
              </w:rPr>
              <w:tab/>
            </w:r>
            <w:r w:rsidR="005459B2">
              <w:rPr>
                <w:noProof/>
                <w:webHidden/>
              </w:rPr>
              <w:fldChar w:fldCharType="begin"/>
            </w:r>
            <w:r w:rsidR="005459B2">
              <w:rPr>
                <w:noProof/>
                <w:webHidden/>
              </w:rPr>
              <w:instrText xml:space="preserve"> PAGEREF _Toc98227937 \h </w:instrText>
            </w:r>
            <w:r w:rsidR="005459B2">
              <w:rPr>
                <w:noProof/>
                <w:webHidden/>
              </w:rPr>
            </w:r>
            <w:r w:rsidR="005459B2">
              <w:rPr>
                <w:noProof/>
                <w:webHidden/>
              </w:rPr>
              <w:fldChar w:fldCharType="separate"/>
            </w:r>
            <w:r w:rsidR="0002181A">
              <w:rPr>
                <w:noProof/>
                <w:webHidden/>
              </w:rPr>
              <w:t>3</w:t>
            </w:r>
            <w:r w:rsidR="005459B2">
              <w:rPr>
                <w:noProof/>
                <w:webHidden/>
              </w:rPr>
              <w:fldChar w:fldCharType="end"/>
            </w:r>
          </w:hyperlink>
        </w:p>
        <w:p w14:paraId="0EC55ADD" w14:textId="7FF0EE83" w:rsidR="005459B2" w:rsidRDefault="00F008D9">
          <w:pPr>
            <w:pStyle w:val="TOC2"/>
            <w:tabs>
              <w:tab w:val="left" w:pos="880"/>
              <w:tab w:val="right" w:leader="dot" w:pos="9350"/>
            </w:tabs>
            <w:rPr>
              <w:rFonts w:eastAsiaTheme="minorEastAsia"/>
              <w:noProof/>
            </w:rPr>
          </w:pPr>
          <w:hyperlink w:anchor="_Toc98227938" w:history="1">
            <w:r w:rsidR="005459B2" w:rsidRPr="00EB7F95">
              <w:rPr>
                <w:rStyle w:val="Hyperlink"/>
                <w:noProof/>
              </w:rPr>
              <w:t>2.1</w:t>
            </w:r>
            <w:r w:rsidR="005459B2">
              <w:rPr>
                <w:rFonts w:eastAsiaTheme="minorEastAsia"/>
                <w:noProof/>
              </w:rPr>
              <w:tab/>
            </w:r>
            <w:r w:rsidR="005459B2" w:rsidRPr="00EB7F95">
              <w:rPr>
                <w:rStyle w:val="Hyperlink"/>
                <w:noProof/>
              </w:rPr>
              <w:t>Official mailed paper ballot &amp; envelope</w:t>
            </w:r>
            <w:r w:rsidR="005459B2">
              <w:rPr>
                <w:noProof/>
                <w:webHidden/>
              </w:rPr>
              <w:tab/>
            </w:r>
            <w:r w:rsidR="005459B2">
              <w:rPr>
                <w:noProof/>
                <w:webHidden/>
              </w:rPr>
              <w:fldChar w:fldCharType="begin"/>
            </w:r>
            <w:r w:rsidR="005459B2">
              <w:rPr>
                <w:noProof/>
                <w:webHidden/>
              </w:rPr>
              <w:instrText xml:space="preserve"> PAGEREF _Toc98227938 \h </w:instrText>
            </w:r>
            <w:r w:rsidR="005459B2">
              <w:rPr>
                <w:noProof/>
                <w:webHidden/>
              </w:rPr>
            </w:r>
            <w:r w:rsidR="005459B2">
              <w:rPr>
                <w:noProof/>
                <w:webHidden/>
              </w:rPr>
              <w:fldChar w:fldCharType="separate"/>
            </w:r>
            <w:r w:rsidR="0002181A">
              <w:rPr>
                <w:noProof/>
                <w:webHidden/>
              </w:rPr>
              <w:t>3</w:t>
            </w:r>
            <w:r w:rsidR="005459B2">
              <w:rPr>
                <w:noProof/>
                <w:webHidden/>
              </w:rPr>
              <w:fldChar w:fldCharType="end"/>
            </w:r>
          </w:hyperlink>
        </w:p>
        <w:p w14:paraId="443B94B2" w14:textId="3481B06C" w:rsidR="005459B2" w:rsidRDefault="00F008D9">
          <w:pPr>
            <w:pStyle w:val="TOC2"/>
            <w:tabs>
              <w:tab w:val="left" w:pos="880"/>
              <w:tab w:val="right" w:leader="dot" w:pos="9350"/>
            </w:tabs>
            <w:rPr>
              <w:rFonts w:eastAsiaTheme="minorEastAsia"/>
              <w:noProof/>
            </w:rPr>
          </w:pPr>
          <w:hyperlink w:anchor="_Toc98227939" w:history="1">
            <w:r w:rsidR="005459B2" w:rsidRPr="00EB7F95">
              <w:rPr>
                <w:rStyle w:val="Hyperlink"/>
                <w:noProof/>
              </w:rPr>
              <w:t>2.2</w:t>
            </w:r>
            <w:r w:rsidR="005459B2">
              <w:rPr>
                <w:rFonts w:eastAsiaTheme="minorEastAsia"/>
                <w:noProof/>
              </w:rPr>
              <w:tab/>
            </w:r>
            <w:r w:rsidR="005459B2" w:rsidRPr="00EB7F95">
              <w:rPr>
                <w:rStyle w:val="Hyperlink"/>
                <w:noProof/>
              </w:rPr>
              <w:t>Voter-printed ballot &amp; unofficial envelope</w:t>
            </w:r>
            <w:r w:rsidR="005459B2">
              <w:rPr>
                <w:noProof/>
                <w:webHidden/>
              </w:rPr>
              <w:tab/>
            </w:r>
            <w:r w:rsidR="005459B2">
              <w:rPr>
                <w:noProof/>
                <w:webHidden/>
              </w:rPr>
              <w:fldChar w:fldCharType="begin"/>
            </w:r>
            <w:r w:rsidR="005459B2">
              <w:rPr>
                <w:noProof/>
                <w:webHidden/>
              </w:rPr>
              <w:instrText xml:space="preserve"> PAGEREF _Toc98227939 \h </w:instrText>
            </w:r>
            <w:r w:rsidR="005459B2">
              <w:rPr>
                <w:noProof/>
                <w:webHidden/>
              </w:rPr>
            </w:r>
            <w:r w:rsidR="005459B2">
              <w:rPr>
                <w:noProof/>
                <w:webHidden/>
              </w:rPr>
              <w:fldChar w:fldCharType="separate"/>
            </w:r>
            <w:r w:rsidR="0002181A">
              <w:rPr>
                <w:noProof/>
                <w:webHidden/>
              </w:rPr>
              <w:t>3</w:t>
            </w:r>
            <w:r w:rsidR="005459B2">
              <w:rPr>
                <w:noProof/>
                <w:webHidden/>
              </w:rPr>
              <w:fldChar w:fldCharType="end"/>
            </w:r>
          </w:hyperlink>
        </w:p>
        <w:p w14:paraId="3CC44449" w14:textId="0A50DB20" w:rsidR="005459B2" w:rsidRDefault="00F008D9">
          <w:pPr>
            <w:pStyle w:val="TOC2"/>
            <w:tabs>
              <w:tab w:val="left" w:pos="880"/>
              <w:tab w:val="right" w:leader="dot" w:pos="9350"/>
            </w:tabs>
            <w:rPr>
              <w:rFonts w:eastAsiaTheme="minorEastAsia"/>
              <w:noProof/>
            </w:rPr>
          </w:pPr>
          <w:hyperlink w:anchor="_Toc98227940" w:history="1">
            <w:r w:rsidR="005459B2" w:rsidRPr="00EB7F95">
              <w:rPr>
                <w:rStyle w:val="Hyperlink"/>
                <w:noProof/>
              </w:rPr>
              <w:t>2.3</w:t>
            </w:r>
            <w:r w:rsidR="005459B2">
              <w:rPr>
                <w:rFonts w:eastAsiaTheme="minorEastAsia"/>
                <w:noProof/>
              </w:rPr>
              <w:tab/>
            </w:r>
            <w:r w:rsidR="005459B2" w:rsidRPr="00EB7F95">
              <w:rPr>
                <w:rStyle w:val="Hyperlink"/>
                <w:noProof/>
              </w:rPr>
              <w:t>Fax ballot return</w:t>
            </w:r>
            <w:r w:rsidR="005459B2">
              <w:rPr>
                <w:noProof/>
                <w:webHidden/>
              </w:rPr>
              <w:tab/>
            </w:r>
            <w:r w:rsidR="005459B2">
              <w:rPr>
                <w:noProof/>
                <w:webHidden/>
              </w:rPr>
              <w:fldChar w:fldCharType="begin"/>
            </w:r>
            <w:r w:rsidR="005459B2">
              <w:rPr>
                <w:noProof/>
                <w:webHidden/>
              </w:rPr>
              <w:instrText xml:space="preserve"> PAGEREF _Toc98227940 \h </w:instrText>
            </w:r>
            <w:r w:rsidR="005459B2">
              <w:rPr>
                <w:noProof/>
                <w:webHidden/>
              </w:rPr>
            </w:r>
            <w:r w:rsidR="005459B2">
              <w:rPr>
                <w:noProof/>
                <w:webHidden/>
              </w:rPr>
              <w:fldChar w:fldCharType="separate"/>
            </w:r>
            <w:r w:rsidR="0002181A">
              <w:rPr>
                <w:noProof/>
                <w:webHidden/>
              </w:rPr>
              <w:t>3</w:t>
            </w:r>
            <w:r w:rsidR="005459B2">
              <w:rPr>
                <w:noProof/>
                <w:webHidden/>
              </w:rPr>
              <w:fldChar w:fldCharType="end"/>
            </w:r>
          </w:hyperlink>
        </w:p>
        <w:p w14:paraId="507C7345" w14:textId="38B315A7" w:rsidR="005459B2" w:rsidRDefault="00F008D9">
          <w:pPr>
            <w:pStyle w:val="TOC2"/>
            <w:tabs>
              <w:tab w:val="left" w:pos="880"/>
              <w:tab w:val="right" w:leader="dot" w:pos="9350"/>
            </w:tabs>
            <w:rPr>
              <w:rFonts w:eastAsiaTheme="minorEastAsia"/>
              <w:noProof/>
            </w:rPr>
          </w:pPr>
          <w:hyperlink w:anchor="_Toc98227941" w:history="1">
            <w:r w:rsidR="005459B2" w:rsidRPr="00EB7F95">
              <w:rPr>
                <w:rStyle w:val="Hyperlink"/>
                <w:noProof/>
              </w:rPr>
              <w:t>2.4</w:t>
            </w:r>
            <w:r w:rsidR="005459B2">
              <w:rPr>
                <w:rFonts w:eastAsiaTheme="minorEastAsia"/>
                <w:noProof/>
              </w:rPr>
              <w:tab/>
            </w:r>
            <w:r w:rsidR="005459B2" w:rsidRPr="00EB7F95">
              <w:rPr>
                <w:rStyle w:val="Hyperlink"/>
                <w:noProof/>
              </w:rPr>
              <w:t>Email ballot return</w:t>
            </w:r>
            <w:r w:rsidR="005459B2">
              <w:rPr>
                <w:noProof/>
                <w:webHidden/>
              </w:rPr>
              <w:tab/>
            </w:r>
            <w:r w:rsidR="005459B2">
              <w:rPr>
                <w:noProof/>
                <w:webHidden/>
              </w:rPr>
              <w:fldChar w:fldCharType="begin"/>
            </w:r>
            <w:r w:rsidR="005459B2">
              <w:rPr>
                <w:noProof/>
                <w:webHidden/>
              </w:rPr>
              <w:instrText xml:space="preserve"> PAGEREF _Toc98227941 \h </w:instrText>
            </w:r>
            <w:r w:rsidR="005459B2">
              <w:rPr>
                <w:noProof/>
                <w:webHidden/>
              </w:rPr>
            </w:r>
            <w:r w:rsidR="005459B2">
              <w:rPr>
                <w:noProof/>
                <w:webHidden/>
              </w:rPr>
              <w:fldChar w:fldCharType="separate"/>
            </w:r>
            <w:r w:rsidR="0002181A">
              <w:rPr>
                <w:noProof/>
                <w:webHidden/>
              </w:rPr>
              <w:t>4</w:t>
            </w:r>
            <w:r w:rsidR="005459B2">
              <w:rPr>
                <w:noProof/>
                <w:webHidden/>
              </w:rPr>
              <w:fldChar w:fldCharType="end"/>
            </w:r>
          </w:hyperlink>
        </w:p>
        <w:p w14:paraId="515EF43C" w14:textId="7DB224B9" w:rsidR="005459B2" w:rsidRDefault="00F008D9">
          <w:pPr>
            <w:pStyle w:val="TOC2"/>
            <w:tabs>
              <w:tab w:val="left" w:pos="880"/>
              <w:tab w:val="right" w:leader="dot" w:pos="9350"/>
            </w:tabs>
            <w:rPr>
              <w:rFonts w:eastAsiaTheme="minorEastAsia"/>
              <w:noProof/>
            </w:rPr>
          </w:pPr>
          <w:hyperlink w:anchor="_Toc98227942" w:history="1">
            <w:r w:rsidR="005459B2" w:rsidRPr="00EB7F95">
              <w:rPr>
                <w:rStyle w:val="Hyperlink"/>
                <w:noProof/>
              </w:rPr>
              <w:t>2.5</w:t>
            </w:r>
            <w:r w:rsidR="005459B2">
              <w:rPr>
                <w:rFonts w:eastAsiaTheme="minorEastAsia"/>
                <w:noProof/>
              </w:rPr>
              <w:tab/>
            </w:r>
            <w:r w:rsidR="005459B2" w:rsidRPr="00EB7F95">
              <w:rPr>
                <w:rStyle w:val="Hyperlink"/>
                <w:noProof/>
              </w:rPr>
              <w:t>File upload ballot return</w:t>
            </w:r>
            <w:r w:rsidR="005459B2">
              <w:rPr>
                <w:noProof/>
                <w:webHidden/>
              </w:rPr>
              <w:tab/>
            </w:r>
            <w:r w:rsidR="005459B2">
              <w:rPr>
                <w:noProof/>
                <w:webHidden/>
              </w:rPr>
              <w:fldChar w:fldCharType="begin"/>
            </w:r>
            <w:r w:rsidR="005459B2">
              <w:rPr>
                <w:noProof/>
                <w:webHidden/>
              </w:rPr>
              <w:instrText xml:space="preserve"> PAGEREF _Toc98227942 \h </w:instrText>
            </w:r>
            <w:r w:rsidR="005459B2">
              <w:rPr>
                <w:noProof/>
                <w:webHidden/>
              </w:rPr>
            </w:r>
            <w:r w:rsidR="005459B2">
              <w:rPr>
                <w:noProof/>
                <w:webHidden/>
              </w:rPr>
              <w:fldChar w:fldCharType="separate"/>
            </w:r>
            <w:r w:rsidR="0002181A">
              <w:rPr>
                <w:noProof/>
                <w:webHidden/>
              </w:rPr>
              <w:t>4</w:t>
            </w:r>
            <w:r w:rsidR="005459B2">
              <w:rPr>
                <w:noProof/>
                <w:webHidden/>
              </w:rPr>
              <w:fldChar w:fldCharType="end"/>
            </w:r>
          </w:hyperlink>
        </w:p>
        <w:p w14:paraId="42CC774A" w14:textId="1409DB54" w:rsidR="005459B2" w:rsidRDefault="00F008D9">
          <w:pPr>
            <w:pStyle w:val="TOC2"/>
            <w:tabs>
              <w:tab w:val="left" w:pos="880"/>
              <w:tab w:val="right" w:leader="dot" w:pos="9350"/>
            </w:tabs>
            <w:rPr>
              <w:rFonts w:eastAsiaTheme="minorEastAsia"/>
              <w:noProof/>
            </w:rPr>
          </w:pPr>
          <w:hyperlink w:anchor="_Toc98227943" w:history="1">
            <w:r w:rsidR="005459B2" w:rsidRPr="00EB7F95">
              <w:rPr>
                <w:rStyle w:val="Hyperlink"/>
                <w:noProof/>
              </w:rPr>
              <w:t>2.6</w:t>
            </w:r>
            <w:r w:rsidR="005459B2">
              <w:rPr>
                <w:rFonts w:eastAsiaTheme="minorEastAsia"/>
                <w:noProof/>
              </w:rPr>
              <w:tab/>
            </w:r>
            <w:r w:rsidR="005459B2" w:rsidRPr="00EB7F95">
              <w:rPr>
                <w:rStyle w:val="Hyperlink"/>
                <w:noProof/>
              </w:rPr>
              <w:t>Browser Based Digitally protected ballot return</w:t>
            </w:r>
            <w:r w:rsidR="005459B2">
              <w:rPr>
                <w:noProof/>
                <w:webHidden/>
              </w:rPr>
              <w:tab/>
            </w:r>
            <w:r w:rsidR="005459B2">
              <w:rPr>
                <w:noProof/>
                <w:webHidden/>
              </w:rPr>
              <w:fldChar w:fldCharType="begin"/>
            </w:r>
            <w:r w:rsidR="005459B2">
              <w:rPr>
                <w:noProof/>
                <w:webHidden/>
              </w:rPr>
              <w:instrText xml:space="preserve"> PAGEREF _Toc98227943 \h </w:instrText>
            </w:r>
            <w:r w:rsidR="005459B2">
              <w:rPr>
                <w:noProof/>
                <w:webHidden/>
              </w:rPr>
            </w:r>
            <w:r w:rsidR="005459B2">
              <w:rPr>
                <w:noProof/>
                <w:webHidden/>
              </w:rPr>
              <w:fldChar w:fldCharType="separate"/>
            </w:r>
            <w:r w:rsidR="0002181A">
              <w:rPr>
                <w:noProof/>
                <w:webHidden/>
              </w:rPr>
              <w:t>4</w:t>
            </w:r>
            <w:r w:rsidR="005459B2">
              <w:rPr>
                <w:noProof/>
                <w:webHidden/>
              </w:rPr>
              <w:fldChar w:fldCharType="end"/>
            </w:r>
          </w:hyperlink>
        </w:p>
        <w:p w14:paraId="39093563" w14:textId="1C763082" w:rsidR="005459B2" w:rsidRDefault="00F008D9">
          <w:pPr>
            <w:pStyle w:val="TOC2"/>
            <w:tabs>
              <w:tab w:val="left" w:pos="880"/>
              <w:tab w:val="right" w:leader="dot" w:pos="9350"/>
            </w:tabs>
            <w:rPr>
              <w:rFonts w:eastAsiaTheme="minorEastAsia"/>
              <w:noProof/>
            </w:rPr>
          </w:pPr>
          <w:hyperlink w:anchor="_Toc98227944" w:history="1">
            <w:r w:rsidR="005459B2" w:rsidRPr="00EB7F95">
              <w:rPr>
                <w:rStyle w:val="Hyperlink"/>
                <w:noProof/>
              </w:rPr>
              <w:t>2.7</w:t>
            </w:r>
            <w:r w:rsidR="005459B2">
              <w:rPr>
                <w:rFonts w:eastAsiaTheme="minorEastAsia"/>
                <w:noProof/>
              </w:rPr>
              <w:tab/>
            </w:r>
            <w:r w:rsidR="005459B2" w:rsidRPr="00EB7F95">
              <w:rPr>
                <w:rStyle w:val="Hyperlink"/>
                <w:noProof/>
              </w:rPr>
              <w:t>App based digitally protected ballot return recorded on an immutable ledger</w:t>
            </w:r>
            <w:r w:rsidR="005459B2">
              <w:rPr>
                <w:noProof/>
                <w:webHidden/>
              </w:rPr>
              <w:tab/>
            </w:r>
            <w:r w:rsidR="005459B2">
              <w:rPr>
                <w:noProof/>
                <w:webHidden/>
              </w:rPr>
              <w:fldChar w:fldCharType="begin"/>
            </w:r>
            <w:r w:rsidR="005459B2">
              <w:rPr>
                <w:noProof/>
                <w:webHidden/>
              </w:rPr>
              <w:instrText xml:space="preserve"> PAGEREF _Toc98227944 \h </w:instrText>
            </w:r>
            <w:r w:rsidR="005459B2">
              <w:rPr>
                <w:noProof/>
                <w:webHidden/>
              </w:rPr>
            </w:r>
            <w:r w:rsidR="005459B2">
              <w:rPr>
                <w:noProof/>
                <w:webHidden/>
              </w:rPr>
              <w:fldChar w:fldCharType="separate"/>
            </w:r>
            <w:r w:rsidR="0002181A">
              <w:rPr>
                <w:noProof/>
                <w:webHidden/>
              </w:rPr>
              <w:t>5</w:t>
            </w:r>
            <w:r w:rsidR="005459B2">
              <w:rPr>
                <w:noProof/>
                <w:webHidden/>
              </w:rPr>
              <w:fldChar w:fldCharType="end"/>
            </w:r>
          </w:hyperlink>
        </w:p>
        <w:p w14:paraId="3151F932" w14:textId="27BFC75D" w:rsidR="005459B2" w:rsidRDefault="00F008D9">
          <w:pPr>
            <w:pStyle w:val="TOC1"/>
            <w:tabs>
              <w:tab w:val="left" w:pos="440"/>
              <w:tab w:val="right" w:leader="dot" w:pos="9350"/>
            </w:tabs>
            <w:rPr>
              <w:rFonts w:eastAsiaTheme="minorEastAsia"/>
              <w:noProof/>
            </w:rPr>
          </w:pPr>
          <w:hyperlink w:anchor="_Toc98227945" w:history="1">
            <w:r w:rsidR="005459B2" w:rsidRPr="00EB7F95">
              <w:rPr>
                <w:rStyle w:val="Hyperlink"/>
                <w:noProof/>
              </w:rPr>
              <w:t>3</w:t>
            </w:r>
            <w:r w:rsidR="005459B2">
              <w:rPr>
                <w:rFonts w:eastAsiaTheme="minorEastAsia"/>
                <w:noProof/>
              </w:rPr>
              <w:tab/>
            </w:r>
            <w:r w:rsidR="005459B2" w:rsidRPr="00EB7F95">
              <w:rPr>
                <w:rStyle w:val="Hyperlink"/>
                <w:noProof/>
              </w:rPr>
              <w:t>Voluntary Voting System Guidelines Principles</w:t>
            </w:r>
            <w:r w:rsidR="005459B2">
              <w:rPr>
                <w:noProof/>
                <w:webHidden/>
              </w:rPr>
              <w:tab/>
            </w:r>
            <w:r w:rsidR="005459B2">
              <w:rPr>
                <w:noProof/>
                <w:webHidden/>
              </w:rPr>
              <w:fldChar w:fldCharType="begin"/>
            </w:r>
            <w:r w:rsidR="005459B2">
              <w:rPr>
                <w:noProof/>
                <w:webHidden/>
              </w:rPr>
              <w:instrText xml:space="preserve"> PAGEREF _Toc98227945 \h </w:instrText>
            </w:r>
            <w:r w:rsidR="005459B2">
              <w:rPr>
                <w:noProof/>
                <w:webHidden/>
              </w:rPr>
            </w:r>
            <w:r w:rsidR="005459B2">
              <w:rPr>
                <w:noProof/>
                <w:webHidden/>
              </w:rPr>
              <w:fldChar w:fldCharType="separate"/>
            </w:r>
            <w:r w:rsidR="0002181A">
              <w:rPr>
                <w:noProof/>
                <w:webHidden/>
              </w:rPr>
              <w:t>5</w:t>
            </w:r>
            <w:r w:rsidR="005459B2">
              <w:rPr>
                <w:noProof/>
                <w:webHidden/>
              </w:rPr>
              <w:fldChar w:fldCharType="end"/>
            </w:r>
          </w:hyperlink>
        </w:p>
        <w:p w14:paraId="30D1D206" w14:textId="31D25432" w:rsidR="005459B2" w:rsidRDefault="00F008D9">
          <w:pPr>
            <w:pStyle w:val="TOC2"/>
            <w:tabs>
              <w:tab w:val="left" w:pos="880"/>
              <w:tab w:val="right" w:leader="dot" w:pos="9350"/>
            </w:tabs>
            <w:rPr>
              <w:rFonts w:eastAsiaTheme="minorEastAsia"/>
              <w:noProof/>
            </w:rPr>
          </w:pPr>
          <w:hyperlink w:anchor="_Toc98227946" w:history="1">
            <w:r w:rsidR="005459B2" w:rsidRPr="00EB7F95">
              <w:rPr>
                <w:rStyle w:val="Hyperlink"/>
                <w:rFonts w:eastAsia="Calibri"/>
                <w:noProof/>
              </w:rPr>
              <w:t>3.1</w:t>
            </w:r>
            <w:r w:rsidR="005459B2">
              <w:rPr>
                <w:rFonts w:eastAsiaTheme="minorEastAsia"/>
                <w:noProof/>
              </w:rPr>
              <w:tab/>
            </w:r>
            <w:r w:rsidR="005459B2" w:rsidRPr="00EB7F95">
              <w:rPr>
                <w:rStyle w:val="Hyperlink"/>
                <w:rFonts w:eastAsia="Calibri"/>
                <w:noProof/>
              </w:rPr>
              <w:t>Test Assertions</w:t>
            </w:r>
            <w:r w:rsidR="005459B2">
              <w:rPr>
                <w:noProof/>
                <w:webHidden/>
              </w:rPr>
              <w:tab/>
            </w:r>
            <w:r w:rsidR="005459B2">
              <w:rPr>
                <w:noProof/>
                <w:webHidden/>
              </w:rPr>
              <w:fldChar w:fldCharType="begin"/>
            </w:r>
            <w:r w:rsidR="005459B2">
              <w:rPr>
                <w:noProof/>
                <w:webHidden/>
              </w:rPr>
              <w:instrText xml:space="preserve"> PAGEREF _Toc98227946 \h </w:instrText>
            </w:r>
            <w:r w:rsidR="005459B2">
              <w:rPr>
                <w:noProof/>
                <w:webHidden/>
              </w:rPr>
            </w:r>
            <w:r w:rsidR="005459B2">
              <w:rPr>
                <w:noProof/>
                <w:webHidden/>
              </w:rPr>
              <w:fldChar w:fldCharType="separate"/>
            </w:r>
            <w:r w:rsidR="0002181A">
              <w:rPr>
                <w:noProof/>
                <w:webHidden/>
              </w:rPr>
              <w:t>6</w:t>
            </w:r>
            <w:r w:rsidR="005459B2">
              <w:rPr>
                <w:noProof/>
                <w:webHidden/>
              </w:rPr>
              <w:fldChar w:fldCharType="end"/>
            </w:r>
          </w:hyperlink>
        </w:p>
        <w:p w14:paraId="7C73085E" w14:textId="069812D7" w:rsidR="005459B2" w:rsidRDefault="00F008D9">
          <w:pPr>
            <w:pStyle w:val="TOC3"/>
            <w:tabs>
              <w:tab w:val="left" w:pos="1320"/>
              <w:tab w:val="right" w:leader="dot" w:pos="9350"/>
            </w:tabs>
            <w:rPr>
              <w:rFonts w:eastAsiaTheme="minorEastAsia"/>
              <w:noProof/>
            </w:rPr>
          </w:pPr>
          <w:hyperlink w:anchor="_Toc98227947" w:history="1">
            <w:r w:rsidR="005459B2" w:rsidRPr="00EB7F95">
              <w:rPr>
                <w:rStyle w:val="Hyperlink"/>
                <w:noProof/>
              </w:rPr>
              <w:t>3.1.1</w:t>
            </w:r>
            <w:r w:rsidR="005459B2">
              <w:rPr>
                <w:rFonts w:eastAsiaTheme="minorEastAsia"/>
                <w:noProof/>
              </w:rPr>
              <w:tab/>
            </w:r>
            <w:r w:rsidR="005459B2" w:rsidRPr="00EB7F95">
              <w:rPr>
                <w:rStyle w:val="Hyperlink"/>
                <w:noProof/>
              </w:rPr>
              <w:t>High Quality-Design</w:t>
            </w:r>
            <w:r w:rsidR="005459B2">
              <w:rPr>
                <w:noProof/>
                <w:webHidden/>
              </w:rPr>
              <w:tab/>
            </w:r>
            <w:r w:rsidR="005459B2">
              <w:rPr>
                <w:noProof/>
                <w:webHidden/>
              </w:rPr>
              <w:fldChar w:fldCharType="begin"/>
            </w:r>
            <w:r w:rsidR="005459B2">
              <w:rPr>
                <w:noProof/>
                <w:webHidden/>
              </w:rPr>
              <w:instrText xml:space="preserve"> PAGEREF _Toc98227947 \h </w:instrText>
            </w:r>
            <w:r w:rsidR="005459B2">
              <w:rPr>
                <w:noProof/>
                <w:webHidden/>
              </w:rPr>
            </w:r>
            <w:r w:rsidR="005459B2">
              <w:rPr>
                <w:noProof/>
                <w:webHidden/>
              </w:rPr>
              <w:fldChar w:fldCharType="separate"/>
            </w:r>
            <w:r w:rsidR="0002181A">
              <w:rPr>
                <w:noProof/>
                <w:webHidden/>
              </w:rPr>
              <w:t>6</w:t>
            </w:r>
            <w:r w:rsidR="005459B2">
              <w:rPr>
                <w:noProof/>
                <w:webHidden/>
              </w:rPr>
              <w:fldChar w:fldCharType="end"/>
            </w:r>
          </w:hyperlink>
        </w:p>
        <w:p w14:paraId="6414F655" w14:textId="0343869E" w:rsidR="005459B2" w:rsidRDefault="00F008D9">
          <w:pPr>
            <w:pStyle w:val="TOC3"/>
            <w:tabs>
              <w:tab w:val="left" w:pos="1320"/>
              <w:tab w:val="right" w:leader="dot" w:pos="9350"/>
            </w:tabs>
            <w:rPr>
              <w:rFonts w:eastAsiaTheme="minorEastAsia"/>
              <w:noProof/>
            </w:rPr>
          </w:pPr>
          <w:hyperlink w:anchor="_Toc98227948" w:history="1">
            <w:r w:rsidR="005459B2" w:rsidRPr="00EB7F95">
              <w:rPr>
                <w:rStyle w:val="Hyperlink"/>
                <w:noProof/>
              </w:rPr>
              <w:t>3.1.2</w:t>
            </w:r>
            <w:r w:rsidR="005459B2">
              <w:rPr>
                <w:rFonts w:eastAsiaTheme="minorEastAsia"/>
                <w:noProof/>
              </w:rPr>
              <w:tab/>
            </w:r>
            <w:r w:rsidR="005459B2" w:rsidRPr="00EB7F95">
              <w:rPr>
                <w:rStyle w:val="Hyperlink"/>
                <w:noProof/>
              </w:rPr>
              <w:t>High Quality Implementation</w:t>
            </w:r>
            <w:r w:rsidR="005459B2">
              <w:rPr>
                <w:noProof/>
                <w:webHidden/>
              </w:rPr>
              <w:tab/>
            </w:r>
            <w:r w:rsidR="005459B2">
              <w:rPr>
                <w:noProof/>
                <w:webHidden/>
              </w:rPr>
              <w:fldChar w:fldCharType="begin"/>
            </w:r>
            <w:r w:rsidR="005459B2">
              <w:rPr>
                <w:noProof/>
                <w:webHidden/>
              </w:rPr>
              <w:instrText xml:space="preserve"> PAGEREF _Toc98227948 \h </w:instrText>
            </w:r>
            <w:r w:rsidR="005459B2">
              <w:rPr>
                <w:noProof/>
                <w:webHidden/>
              </w:rPr>
            </w:r>
            <w:r w:rsidR="005459B2">
              <w:rPr>
                <w:noProof/>
                <w:webHidden/>
              </w:rPr>
              <w:fldChar w:fldCharType="separate"/>
            </w:r>
            <w:r w:rsidR="0002181A">
              <w:rPr>
                <w:noProof/>
                <w:webHidden/>
              </w:rPr>
              <w:t>6</w:t>
            </w:r>
            <w:r w:rsidR="005459B2">
              <w:rPr>
                <w:noProof/>
                <w:webHidden/>
              </w:rPr>
              <w:fldChar w:fldCharType="end"/>
            </w:r>
          </w:hyperlink>
        </w:p>
        <w:p w14:paraId="133B0235" w14:textId="43F8DDA2" w:rsidR="005459B2" w:rsidRDefault="00F008D9">
          <w:pPr>
            <w:pStyle w:val="TOC3"/>
            <w:tabs>
              <w:tab w:val="left" w:pos="1320"/>
              <w:tab w:val="right" w:leader="dot" w:pos="9350"/>
            </w:tabs>
            <w:rPr>
              <w:rFonts w:eastAsiaTheme="minorEastAsia"/>
              <w:noProof/>
            </w:rPr>
          </w:pPr>
          <w:hyperlink w:anchor="_Toc98227949" w:history="1">
            <w:r w:rsidR="005459B2" w:rsidRPr="00EB7F95">
              <w:rPr>
                <w:rStyle w:val="Hyperlink"/>
                <w:noProof/>
              </w:rPr>
              <w:t>3.1.3</w:t>
            </w:r>
            <w:r w:rsidR="005459B2">
              <w:rPr>
                <w:rFonts w:eastAsiaTheme="minorEastAsia"/>
                <w:noProof/>
              </w:rPr>
              <w:tab/>
            </w:r>
            <w:r w:rsidR="005459B2" w:rsidRPr="00EB7F95">
              <w:rPr>
                <w:rStyle w:val="Hyperlink"/>
                <w:noProof/>
              </w:rPr>
              <w:t>Transparent</w:t>
            </w:r>
            <w:r w:rsidR="005459B2">
              <w:rPr>
                <w:noProof/>
                <w:webHidden/>
              </w:rPr>
              <w:tab/>
            </w:r>
            <w:r w:rsidR="005459B2">
              <w:rPr>
                <w:noProof/>
                <w:webHidden/>
              </w:rPr>
              <w:fldChar w:fldCharType="begin"/>
            </w:r>
            <w:r w:rsidR="005459B2">
              <w:rPr>
                <w:noProof/>
                <w:webHidden/>
              </w:rPr>
              <w:instrText xml:space="preserve"> PAGEREF _Toc98227949 \h </w:instrText>
            </w:r>
            <w:r w:rsidR="005459B2">
              <w:rPr>
                <w:noProof/>
                <w:webHidden/>
              </w:rPr>
            </w:r>
            <w:r w:rsidR="005459B2">
              <w:rPr>
                <w:noProof/>
                <w:webHidden/>
              </w:rPr>
              <w:fldChar w:fldCharType="separate"/>
            </w:r>
            <w:r w:rsidR="0002181A">
              <w:rPr>
                <w:noProof/>
                <w:webHidden/>
              </w:rPr>
              <w:t>7</w:t>
            </w:r>
            <w:r w:rsidR="005459B2">
              <w:rPr>
                <w:noProof/>
                <w:webHidden/>
              </w:rPr>
              <w:fldChar w:fldCharType="end"/>
            </w:r>
          </w:hyperlink>
        </w:p>
        <w:p w14:paraId="59D0713C" w14:textId="75E16941" w:rsidR="005459B2" w:rsidRDefault="00F008D9">
          <w:pPr>
            <w:pStyle w:val="TOC3"/>
            <w:tabs>
              <w:tab w:val="left" w:pos="1320"/>
              <w:tab w:val="right" w:leader="dot" w:pos="9350"/>
            </w:tabs>
            <w:rPr>
              <w:rFonts w:eastAsiaTheme="minorEastAsia"/>
              <w:noProof/>
            </w:rPr>
          </w:pPr>
          <w:hyperlink w:anchor="_Toc98227950" w:history="1">
            <w:r w:rsidR="005459B2" w:rsidRPr="00EB7F95">
              <w:rPr>
                <w:rStyle w:val="Hyperlink"/>
                <w:noProof/>
              </w:rPr>
              <w:t>3.1.4</w:t>
            </w:r>
            <w:r w:rsidR="005459B2">
              <w:rPr>
                <w:rFonts w:eastAsiaTheme="minorEastAsia"/>
                <w:noProof/>
              </w:rPr>
              <w:tab/>
            </w:r>
            <w:r w:rsidR="005459B2" w:rsidRPr="00EB7F95">
              <w:rPr>
                <w:rStyle w:val="Hyperlink"/>
                <w:noProof/>
              </w:rPr>
              <w:t>Interoperable</w:t>
            </w:r>
            <w:r w:rsidR="005459B2">
              <w:rPr>
                <w:noProof/>
                <w:webHidden/>
              </w:rPr>
              <w:tab/>
            </w:r>
            <w:r w:rsidR="005459B2">
              <w:rPr>
                <w:noProof/>
                <w:webHidden/>
              </w:rPr>
              <w:fldChar w:fldCharType="begin"/>
            </w:r>
            <w:r w:rsidR="005459B2">
              <w:rPr>
                <w:noProof/>
                <w:webHidden/>
              </w:rPr>
              <w:instrText xml:space="preserve"> PAGEREF _Toc98227950 \h </w:instrText>
            </w:r>
            <w:r w:rsidR="005459B2">
              <w:rPr>
                <w:noProof/>
                <w:webHidden/>
              </w:rPr>
            </w:r>
            <w:r w:rsidR="005459B2">
              <w:rPr>
                <w:noProof/>
                <w:webHidden/>
              </w:rPr>
              <w:fldChar w:fldCharType="separate"/>
            </w:r>
            <w:r w:rsidR="0002181A">
              <w:rPr>
                <w:noProof/>
                <w:webHidden/>
              </w:rPr>
              <w:t>7</w:t>
            </w:r>
            <w:r w:rsidR="005459B2">
              <w:rPr>
                <w:noProof/>
                <w:webHidden/>
              </w:rPr>
              <w:fldChar w:fldCharType="end"/>
            </w:r>
          </w:hyperlink>
        </w:p>
        <w:p w14:paraId="2C94FDAA" w14:textId="2319D0F2" w:rsidR="005459B2" w:rsidRDefault="00F008D9">
          <w:pPr>
            <w:pStyle w:val="TOC3"/>
            <w:tabs>
              <w:tab w:val="left" w:pos="1320"/>
              <w:tab w:val="right" w:leader="dot" w:pos="9350"/>
            </w:tabs>
            <w:rPr>
              <w:rFonts w:eastAsiaTheme="minorEastAsia"/>
              <w:noProof/>
            </w:rPr>
          </w:pPr>
          <w:hyperlink w:anchor="_Toc98227951" w:history="1">
            <w:r w:rsidR="005459B2" w:rsidRPr="00EB7F95">
              <w:rPr>
                <w:rStyle w:val="Hyperlink"/>
                <w:noProof/>
              </w:rPr>
              <w:t>3.1.5</w:t>
            </w:r>
            <w:r w:rsidR="005459B2">
              <w:rPr>
                <w:rFonts w:eastAsiaTheme="minorEastAsia"/>
                <w:noProof/>
              </w:rPr>
              <w:tab/>
            </w:r>
            <w:r w:rsidR="005459B2" w:rsidRPr="00EB7F95">
              <w:rPr>
                <w:rStyle w:val="Hyperlink"/>
                <w:noProof/>
              </w:rPr>
              <w:t>Equivalent and Consistent Voter Access</w:t>
            </w:r>
            <w:r w:rsidR="005459B2">
              <w:rPr>
                <w:noProof/>
                <w:webHidden/>
              </w:rPr>
              <w:tab/>
            </w:r>
            <w:r w:rsidR="005459B2">
              <w:rPr>
                <w:noProof/>
                <w:webHidden/>
              </w:rPr>
              <w:fldChar w:fldCharType="begin"/>
            </w:r>
            <w:r w:rsidR="005459B2">
              <w:rPr>
                <w:noProof/>
                <w:webHidden/>
              </w:rPr>
              <w:instrText xml:space="preserve"> PAGEREF _Toc98227951 \h </w:instrText>
            </w:r>
            <w:r w:rsidR="005459B2">
              <w:rPr>
                <w:noProof/>
                <w:webHidden/>
              </w:rPr>
            </w:r>
            <w:r w:rsidR="005459B2">
              <w:rPr>
                <w:noProof/>
                <w:webHidden/>
              </w:rPr>
              <w:fldChar w:fldCharType="separate"/>
            </w:r>
            <w:r w:rsidR="0002181A">
              <w:rPr>
                <w:noProof/>
                <w:webHidden/>
              </w:rPr>
              <w:t>8</w:t>
            </w:r>
            <w:r w:rsidR="005459B2">
              <w:rPr>
                <w:noProof/>
                <w:webHidden/>
              </w:rPr>
              <w:fldChar w:fldCharType="end"/>
            </w:r>
          </w:hyperlink>
        </w:p>
        <w:p w14:paraId="6AD427B1" w14:textId="1282C98A" w:rsidR="005459B2" w:rsidRDefault="00F008D9">
          <w:pPr>
            <w:pStyle w:val="TOC3"/>
            <w:tabs>
              <w:tab w:val="left" w:pos="1320"/>
              <w:tab w:val="right" w:leader="dot" w:pos="9350"/>
            </w:tabs>
            <w:rPr>
              <w:rFonts w:eastAsiaTheme="minorEastAsia"/>
              <w:noProof/>
            </w:rPr>
          </w:pPr>
          <w:hyperlink w:anchor="_Toc98227952" w:history="1">
            <w:r w:rsidR="005459B2" w:rsidRPr="00EB7F95">
              <w:rPr>
                <w:rStyle w:val="Hyperlink"/>
                <w:noProof/>
              </w:rPr>
              <w:t>3.1.6</w:t>
            </w:r>
            <w:r w:rsidR="005459B2">
              <w:rPr>
                <w:rFonts w:eastAsiaTheme="minorEastAsia"/>
                <w:noProof/>
              </w:rPr>
              <w:tab/>
            </w:r>
            <w:r w:rsidR="005459B2" w:rsidRPr="00EB7F95">
              <w:rPr>
                <w:rStyle w:val="Hyperlink"/>
                <w:noProof/>
              </w:rPr>
              <w:t>Voter Privacy</w:t>
            </w:r>
            <w:r w:rsidR="005459B2">
              <w:rPr>
                <w:noProof/>
                <w:webHidden/>
              </w:rPr>
              <w:tab/>
            </w:r>
            <w:r w:rsidR="005459B2">
              <w:rPr>
                <w:noProof/>
                <w:webHidden/>
              </w:rPr>
              <w:fldChar w:fldCharType="begin"/>
            </w:r>
            <w:r w:rsidR="005459B2">
              <w:rPr>
                <w:noProof/>
                <w:webHidden/>
              </w:rPr>
              <w:instrText xml:space="preserve"> PAGEREF _Toc98227952 \h </w:instrText>
            </w:r>
            <w:r w:rsidR="005459B2">
              <w:rPr>
                <w:noProof/>
                <w:webHidden/>
              </w:rPr>
            </w:r>
            <w:r w:rsidR="005459B2">
              <w:rPr>
                <w:noProof/>
                <w:webHidden/>
              </w:rPr>
              <w:fldChar w:fldCharType="separate"/>
            </w:r>
            <w:r w:rsidR="0002181A">
              <w:rPr>
                <w:noProof/>
                <w:webHidden/>
              </w:rPr>
              <w:t>8</w:t>
            </w:r>
            <w:r w:rsidR="005459B2">
              <w:rPr>
                <w:noProof/>
                <w:webHidden/>
              </w:rPr>
              <w:fldChar w:fldCharType="end"/>
            </w:r>
          </w:hyperlink>
        </w:p>
        <w:p w14:paraId="68038F55" w14:textId="7BFDFAF7" w:rsidR="005459B2" w:rsidRDefault="00F008D9">
          <w:pPr>
            <w:pStyle w:val="TOC3"/>
            <w:tabs>
              <w:tab w:val="left" w:pos="1320"/>
              <w:tab w:val="right" w:leader="dot" w:pos="9350"/>
            </w:tabs>
            <w:rPr>
              <w:rFonts w:eastAsiaTheme="minorEastAsia"/>
              <w:noProof/>
            </w:rPr>
          </w:pPr>
          <w:hyperlink w:anchor="_Toc98227953" w:history="1">
            <w:r w:rsidR="005459B2" w:rsidRPr="00EB7F95">
              <w:rPr>
                <w:rStyle w:val="Hyperlink"/>
                <w:noProof/>
              </w:rPr>
              <w:t>3.1.7</w:t>
            </w:r>
            <w:r w:rsidR="005459B2">
              <w:rPr>
                <w:rFonts w:eastAsiaTheme="minorEastAsia"/>
                <w:noProof/>
              </w:rPr>
              <w:tab/>
            </w:r>
            <w:r w:rsidR="005459B2" w:rsidRPr="00EB7F95">
              <w:rPr>
                <w:rStyle w:val="Hyperlink"/>
                <w:noProof/>
              </w:rPr>
              <w:t>Marked, Verified, and Cast as Intended</w:t>
            </w:r>
            <w:r w:rsidR="005459B2">
              <w:rPr>
                <w:noProof/>
                <w:webHidden/>
              </w:rPr>
              <w:tab/>
            </w:r>
            <w:r w:rsidR="005459B2">
              <w:rPr>
                <w:noProof/>
                <w:webHidden/>
              </w:rPr>
              <w:fldChar w:fldCharType="begin"/>
            </w:r>
            <w:r w:rsidR="005459B2">
              <w:rPr>
                <w:noProof/>
                <w:webHidden/>
              </w:rPr>
              <w:instrText xml:space="preserve"> PAGEREF _Toc98227953 \h </w:instrText>
            </w:r>
            <w:r w:rsidR="005459B2">
              <w:rPr>
                <w:noProof/>
                <w:webHidden/>
              </w:rPr>
            </w:r>
            <w:r w:rsidR="005459B2">
              <w:rPr>
                <w:noProof/>
                <w:webHidden/>
              </w:rPr>
              <w:fldChar w:fldCharType="separate"/>
            </w:r>
            <w:r w:rsidR="0002181A">
              <w:rPr>
                <w:noProof/>
                <w:webHidden/>
              </w:rPr>
              <w:t>8</w:t>
            </w:r>
            <w:r w:rsidR="005459B2">
              <w:rPr>
                <w:noProof/>
                <w:webHidden/>
              </w:rPr>
              <w:fldChar w:fldCharType="end"/>
            </w:r>
          </w:hyperlink>
        </w:p>
        <w:p w14:paraId="6B9EAE95" w14:textId="4A75A765" w:rsidR="005459B2" w:rsidRDefault="00F008D9">
          <w:pPr>
            <w:pStyle w:val="TOC3"/>
            <w:tabs>
              <w:tab w:val="left" w:pos="1320"/>
              <w:tab w:val="right" w:leader="dot" w:pos="9350"/>
            </w:tabs>
            <w:rPr>
              <w:rFonts w:eastAsiaTheme="minorEastAsia"/>
              <w:noProof/>
            </w:rPr>
          </w:pPr>
          <w:hyperlink w:anchor="_Toc98227954" w:history="1">
            <w:r w:rsidR="005459B2" w:rsidRPr="00EB7F95">
              <w:rPr>
                <w:rStyle w:val="Hyperlink"/>
                <w:noProof/>
              </w:rPr>
              <w:t>3.1.8</w:t>
            </w:r>
            <w:r w:rsidR="005459B2">
              <w:rPr>
                <w:rFonts w:eastAsiaTheme="minorEastAsia"/>
                <w:noProof/>
              </w:rPr>
              <w:tab/>
            </w:r>
            <w:r w:rsidR="005459B2" w:rsidRPr="00EB7F95">
              <w:rPr>
                <w:rStyle w:val="Hyperlink"/>
                <w:noProof/>
              </w:rPr>
              <w:t>Robust, Safe, Usable, and Accessible</w:t>
            </w:r>
            <w:r w:rsidR="005459B2">
              <w:rPr>
                <w:noProof/>
                <w:webHidden/>
              </w:rPr>
              <w:tab/>
            </w:r>
            <w:r w:rsidR="005459B2">
              <w:rPr>
                <w:noProof/>
                <w:webHidden/>
              </w:rPr>
              <w:fldChar w:fldCharType="begin"/>
            </w:r>
            <w:r w:rsidR="005459B2">
              <w:rPr>
                <w:noProof/>
                <w:webHidden/>
              </w:rPr>
              <w:instrText xml:space="preserve"> PAGEREF _Toc98227954 \h </w:instrText>
            </w:r>
            <w:r w:rsidR="005459B2">
              <w:rPr>
                <w:noProof/>
                <w:webHidden/>
              </w:rPr>
            </w:r>
            <w:r w:rsidR="005459B2">
              <w:rPr>
                <w:noProof/>
                <w:webHidden/>
              </w:rPr>
              <w:fldChar w:fldCharType="separate"/>
            </w:r>
            <w:r w:rsidR="0002181A">
              <w:rPr>
                <w:noProof/>
                <w:webHidden/>
              </w:rPr>
              <w:t>9</w:t>
            </w:r>
            <w:r w:rsidR="005459B2">
              <w:rPr>
                <w:noProof/>
                <w:webHidden/>
              </w:rPr>
              <w:fldChar w:fldCharType="end"/>
            </w:r>
          </w:hyperlink>
        </w:p>
        <w:p w14:paraId="419C69E3" w14:textId="0A0DDF2C" w:rsidR="005459B2" w:rsidRDefault="00F008D9">
          <w:pPr>
            <w:pStyle w:val="TOC3"/>
            <w:tabs>
              <w:tab w:val="left" w:pos="1320"/>
              <w:tab w:val="right" w:leader="dot" w:pos="9350"/>
            </w:tabs>
            <w:rPr>
              <w:rFonts w:eastAsiaTheme="minorEastAsia"/>
              <w:noProof/>
            </w:rPr>
          </w:pPr>
          <w:hyperlink w:anchor="_Toc98227955" w:history="1">
            <w:r w:rsidR="005459B2" w:rsidRPr="00EB7F95">
              <w:rPr>
                <w:rStyle w:val="Hyperlink"/>
                <w:noProof/>
              </w:rPr>
              <w:t>3.1.9</w:t>
            </w:r>
            <w:r w:rsidR="005459B2">
              <w:rPr>
                <w:rFonts w:eastAsiaTheme="minorEastAsia"/>
                <w:noProof/>
              </w:rPr>
              <w:tab/>
            </w:r>
            <w:r w:rsidR="005459B2" w:rsidRPr="00EB7F95">
              <w:rPr>
                <w:rStyle w:val="Hyperlink"/>
                <w:noProof/>
              </w:rPr>
              <w:t>Auditable</w:t>
            </w:r>
            <w:r w:rsidR="005459B2">
              <w:rPr>
                <w:noProof/>
                <w:webHidden/>
              </w:rPr>
              <w:tab/>
            </w:r>
            <w:r w:rsidR="005459B2">
              <w:rPr>
                <w:noProof/>
                <w:webHidden/>
              </w:rPr>
              <w:fldChar w:fldCharType="begin"/>
            </w:r>
            <w:r w:rsidR="005459B2">
              <w:rPr>
                <w:noProof/>
                <w:webHidden/>
              </w:rPr>
              <w:instrText xml:space="preserve"> PAGEREF _Toc98227955 \h </w:instrText>
            </w:r>
            <w:r w:rsidR="005459B2">
              <w:rPr>
                <w:noProof/>
                <w:webHidden/>
              </w:rPr>
            </w:r>
            <w:r w:rsidR="005459B2">
              <w:rPr>
                <w:noProof/>
                <w:webHidden/>
              </w:rPr>
              <w:fldChar w:fldCharType="separate"/>
            </w:r>
            <w:r w:rsidR="0002181A">
              <w:rPr>
                <w:noProof/>
                <w:webHidden/>
              </w:rPr>
              <w:t>10</w:t>
            </w:r>
            <w:r w:rsidR="005459B2">
              <w:rPr>
                <w:noProof/>
                <w:webHidden/>
              </w:rPr>
              <w:fldChar w:fldCharType="end"/>
            </w:r>
          </w:hyperlink>
        </w:p>
        <w:p w14:paraId="289708B3" w14:textId="5398A1B7" w:rsidR="005459B2" w:rsidRDefault="00F008D9">
          <w:pPr>
            <w:pStyle w:val="TOC3"/>
            <w:tabs>
              <w:tab w:val="left" w:pos="1320"/>
              <w:tab w:val="right" w:leader="dot" w:pos="9350"/>
            </w:tabs>
            <w:rPr>
              <w:rFonts w:eastAsiaTheme="minorEastAsia"/>
              <w:noProof/>
            </w:rPr>
          </w:pPr>
          <w:hyperlink w:anchor="_Toc98227956" w:history="1">
            <w:r w:rsidR="005459B2" w:rsidRPr="00EB7F95">
              <w:rPr>
                <w:rStyle w:val="Hyperlink"/>
                <w:noProof/>
              </w:rPr>
              <w:t>3.1.10</w:t>
            </w:r>
            <w:r w:rsidR="005459B2">
              <w:rPr>
                <w:rFonts w:eastAsiaTheme="minorEastAsia"/>
                <w:noProof/>
              </w:rPr>
              <w:tab/>
            </w:r>
            <w:r w:rsidR="005459B2" w:rsidRPr="00EB7F95">
              <w:rPr>
                <w:rStyle w:val="Hyperlink"/>
                <w:noProof/>
              </w:rPr>
              <w:t>Ballot Secrecy</w:t>
            </w:r>
            <w:r w:rsidR="005459B2">
              <w:rPr>
                <w:noProof/>
                <w:webHidden/>
              </w:rPr>
              <w:tab/>
            </w:r>
            <w:r w:rsidR="005459B2">
              <w:rPr>
                <w:noProof/>
                <w:webHidden/>
              </w:rPr>
              <w:fldChar w:fldCharType="begin"/>
            </w:r>
            <w:r w:rsidR="005459B2">
              <w:rPr>
                <w:noProof/>
                <w:webHidden/>
              </w:rPr>
              <w:instrText xml:space="preserve"> PAGEREF _Toc98227956 \h </w:instrText>
            </w:r>
            <w:r w:rsidR="005459B2">
              <w:rPr>
                <w:noProof/>
                <w:webHidden/>
              </w:rPr>
            </w:r>
            <w:r w:rsidR="005459B2">
              <w:rPr>
                <w:noProof/>
                <w:webHidden/>
              </w:rPr>
              <w:fldChar w:fldCharType="separate"/>
            </w:r>
            <w:r w:rsidR="0002181A">
              <w:rPr>
                <w:noProof/>
                <w:webHidden/>
              </w:rPr>
              <w:t>11</w:t>
            </w:r>
            <w:r w:rsidR="005459B2">
              <w:rPr>
                <w:noProof/>
                <w:webHidden/>
              </w:rPr>
              <w:fldChar w:fldCharType="end"/>
            </w:r>
          </w:hyperlink>
        </w:p>
        <w:p w14:paraId="45358FB2" w14:textId="67CE648C" w:rsidR="005459B2" w:rsidRDefault="00F008D9">
          <w:pPr>
            <w:pStyle w:val="TOC3"/>
            <w:tabs>
              <w:tab w:val="left" w:pos="1320"/>
              <w:tab w:val="right" w:leader="dot" w:pos="9350"/>
            </w:tabs>
            <w:rPr>
              <w:rFonts w:eastAsiaTheme="minorEastAsia"/>
              <w:noProof/>
            </w:rPr>
          </w:pPr>
          <w:hyperlink w:anchor="_Toc98227957" w:history="1">
            <w:r w:rsidR="005459B2" w:rsidRPr="00EB7F95">
              <w:rPr>
                <w:rStyle w:val="Hyperlink"/>
                <w:noProof/>
              </w:rPr>
              <w:t>3.1.11</w:t>
            </w:r>
            <w:r w:rsidR="005459B2">
              <w:rPr>
                <w:rFonts w:eastAsiaTheme="minorEastAsia"/>
                <w:noProof/>
              </w:rPr>
              <w:tab/>
            </w:r>
            <w:r w:rsidR="005459B2" w:rsidRPr="00EB7F95">
              <w:rPr>
                <w:rStyle w:val="Hyperlink"/>
                <w:noProof/>
              </w:rPr>
              <w:t>Access Control</w:t>
            </w:r>
            <w:r w:rsidR="005459B2">
              <w:rPr>
                <w:noProof/>
                <w:webHidden/>
              </w:rPr>
              <w:tab/>
            </w:r>
            <w:r w:rsidR="005459B2">
              <w:rPr>
                <w:noProof/>
                <w:webHidden/>
              </w:rPr>
              <w:fldChar w:fldCharType="begin"/>
            </w:r>
            <w:r w:rsidR="005459B2">
              <w:rPr>
                <w:noProof/>
                <w:webHidden/>
              </w:rPr>
              <w:instrText xml:space="preserve"> PAGEREF _Toc98227957 \h </w:instrText>
            </w:r>
            <w:r w:rsidR="005459B2">
              <w:rPr>
                <w:noProof/>
                <w:webHidden/>
              </w:rPr>
            </w:r>
            <w:r w:rsidR="005459B2">
              <w:rPr>
                <w:noProof/>
                <w:webHidden/>
              </w:rPr>
              <w:fldChar w:fldCharType="separate"/>
            </w:r>
            <w:r w:rsidR="0002181A">
              <w:rPr>
                <w:noProof/>
                <w:webHidden/>
              </w:rPr>
              <w:t>11</w:t>
            </w:r>
            <w:r w:rsidR="005459B2">
              <w:rPr>
                <w:noProof/>
                <w:webHidden/>
              </w:rPr>
              <w:fldChar w:fldCharType="end"/>
            </w:r>
          </w:hyperlink>
        </w:p>
        <w:p w14:paraId="32D6833F" w14:textId="7DB2542E" w:rsidR="005459B2" w:rsidRDefault="00F008D9">
          <w:pPr>
            <w:pStyle w:val="TOC3"/>
            <w:tabs>
              <w:tab w:val="left" w:pos="1320"/>
              <w:tab w:val="right" w:leader="dot" w:pos="9350"/>
            </w:tabs>
            <w:rPr>
              <w:rFonts w:eastAsiaTheme="minorEastAsia"/>
              <w:noProof/>
            </w:rPr>
          </w:pPr>
          <w:hyperlink w:anchor="_Toc98227958" w:history="1">
            <w:r w:rsidR="005459B2" w:rsidRPr="00EB7F95">
              <w:rPr>
                <w:rStyle w:val="Hyperlink"/>
                <w:noProof/>
              </w:rPr>
              <w:t>3.1.12</w:t>
            </w:r>
            <w:r w:rsidR="005459B2">
              <w:rPr>
                <w:rFonts w:eastAsiaTheme="minorEastAsia"/>
                <w:noProof/>
              </w:rPr>
              <w:tab/>
            </w:r>
            <w:r w:rsidR="005459B2" w:rsidRPr="00EB7F95">
              <w:rPr>
                <w:rStyle w:val="Hyperlink"/>
                <w:noProof/>
              </w:rPr>
              <w:t>Physical Security</w:t>
            </w:r>
            <w:r w:rsidR="005459B2">
              <w:rPr>
                <w:noProof/>
                <w:webHidden/>
              </w:rPr>
              <w:tab/>
            </w:r>
            <w:r w:rsidR="005459B2">
              <w:rPr>
                <w:noProof/>
                <w:webHidden/>
              </w:rPr>
              <w:fldChar w:fldCharType="begin"/>
            </w:r>
            <w:r w:rsidR="005459B2">
              <w:rPr>
                <w:noProof/>
                <w:webHidden/>
              </w:rPr>
              <w:instrText xml:space="preserve"> PAGEREF _Toc98227958 \h </w:instrText>
            </w:r>
            <w:r w:rsidR="005459B2">
              <w:rPr>
                <w:noProof/>
                <w:webHidden/>
              </w:rPr>
            </w:r>
            <w:r w:rsidR="005459B2">
              <w:rPr>
                <w:noProof/>
                <w:webHidden/>
              </w:rPr>
              <w:fldChar w:fldCharType="separate"/>
            </w:r>
            <w:r w:rsidR="0002181A">
              <w:rPr>
                <w:noProof/>
                <w:webHidden/>
              </w:rPr>
              <w:t>11</w:t>
            </w:r>
            <w:r w:rsidR="005459B2">
              <w:rPr>
                <w:noProof/>
                <w:webHidden/>
              </w:rPr>
              <w:fldChar w:fldCharType="end"/>
            </w:r>
          </w:hyperlink>
        </w:p>
        <w:p w14:paraId="6A75CAB8" w14:textId="6A8EA7A6" w:rsidR="005459B2" w:rsidRDefault="00F008D9">
          <w:pPr>
            <w:pStyle w:val="TOC3"/>
            <w:tabs>
              <w:tab w:val="left" w:pos="1320"/>
              <w:tab w:val="right" w:leader="dot" w:pos="9350"/>
            </w:tabs>
            <w:rPr>
              <w:rFonts w:eastAsiaTheme="minorEastAsia"/>
              <w:noProof/>
            </w:rPr>
          </w:pPr>
          <w:hyperlink w:anchor="_Toc98227959" w:history="1">
            <w:r w:rsidR="005459B2" w:rsidRPr="00EB7F95">
              <w:rPr>
                <w:rStyle w:val="Hyperlink"/>
                <w:noProof/>
              </w:rPr>
              <w:t>3.1.13</w:t>
            </w:r>
            <w:r w:rsidR="005459B2">
              <w:rPr>
                <w:rFonts w:eastAsiaTheme="minorEastAsia"/>
                <w:noProof/>
              </w:rPr>
              <w:tab/>
            </w:r>
            <w:r w:rsidR="005459B2" w:rsidRPr="00EB7F95">
              <w:rPr>
                <w:rStyle w:val="Hyperlink"/>
                <w:noProof/>
              </w:rPr>
              <w:t>Data Protection</w:t>
            </w:r>
            <w:r w:rsidR="005459B2">
              <w:rPr>
                <w:noProof/>
                <w:webHidden/>
              </w:rPr>
              <w:tab/>
            </w:r>
            <w:r w:rsidR="005459B2">
              <w:rPr>
                <w:noProof/>
                <w:webHidden/>
              </w:rPr>
              <w:fldChar w:fldCharType="begin"/>
            </w:r>
            <w:r w:rsidR="005459B2">
              <w:rPr>
                <w:noProof/>
                <w:webHidden/>
              </w:rPr>
              <w:instrText xml:space="preserve"> PAGEREF _Toc98227959 \h </w:instrText>
            </w:r>
            <w:r w:rsidR="005459B2">
              <w:rPr>
                <w:noProof/>
                <w:webHidden/>
              </w:rPr>
            </w:r>
            <w:r w:rsidR="005459B2">
              <w:rPr>
                <w:noProof/>
                <w:webHidden/>
              </w:rPr>
              <w:fldChar w:fldCharType="separate"/>
            </w:r>
            <w:r w:rsidR="0002181A">
              <w:rPr>
                <w:noProof/>
                <w:webHidden/>
              </w:rPr>
              <w:t>14</w:t>
            </w:r>
            <w:r w:rsidR="005459B2">
              <w:rPr>
                <w:noProof/>
                <w:webHidden/>
              </w:rPr>
              <w:fldChar w:fldCharType="end"/>
            </w:r>
          </w:hyperlink>
        </w:p>
        <w:p w14:paraId="43EEF5F2" w14:textId="291606EE" w:rsidR="005459B2" w:rsidRDefault="00F008D9">
          <w:pPr>
            <w:pStyle w:val="TOC3"/>
            <w:tabs>
              <w:tab w:val="left" w:pos="1320"/>
              <w:tab w:val="right" w:leader="dot" w:pos="9350"/>
            </w:tabs>
            <w:rPr>
              <w:rFonts w:eastAsiaTheme="minorEastAsia"/>
              <w:noProof/>
            </w:rPr>
          </w:pPr>
          <w:hyperlink w:anchor="_Toc98227960" w:history="1">
            <w:r w:rsidR="005459B2" w:rsidRPr="00EB7F95">
              <w:rPr>
                <w:rStyle w:val="Hyperlink"/>
                <w:noProof/>
              </w:rPr>
              <w:t>3.1.14</w:t>
            </w:r>
            <w:r w:rsidR="005459B2">
              <w:rPr>
                <w:rFonts w:eastAsiaTheme="minorEastAsia"/>
                <w:noProof/>
              </w:rPr>
              <w:tab/>
            </w:r>
            <w:r w:rsidR="005459B2" w:rsidRPr="00EB7F95">
              <w:rPr>
                <w:rStyle w:val="Hyperlink"/>
                <w:noProof/>
              </w:rPr>
              <w:t>System Integrity</w:t>
            </w:r>
            <w:r w:rsidR="005459B2">
              <w:rPr>
                <w:noProof/>
                <w:webHidden/>
              </w:rPr>
              <w:tab/>
            </w:r>
            <w:r w:rsidR="005459B2">
              <w:rPr>
                <w:noProof/>
                <w:webHidden/>
              </w:rPr>
              <w:fldChar w:fldCharType="begin"/>
            </w:r>
            <w:r w:rsidR="005459B2">
              <w:rPr>
                <w:noProof/>
                <w:webHidden/>
              </w:rPr>
              <w:instrText xml:space="preserve"> PAGEREF _Toc98227960 \h </w:instrText>
            </w:r>
            <w:r w:rsidR="005459B2">
              <w:rPr>
                <w:noProof/>
                <w:webHidden/>
              </w:rPr>
            </w:r>
            <w:r w:rsidR="005459B2">
              <w:rPr>
                <w:noProof/>
                <w:webHidden/>
              </w:rPr>
              <w:fldChar w:fldCharType="separate"/>
            </w:r>
            <w:r w:rsidR="0002181A">
              <w:rPr>
                <w:noProof/>
                <w:webHidden/>
              </w:rPr>
              <w:t>14</w:t>
            </w:r>
            <w:r w:rsidR="005459B2">
              <w:rPr>
                <w:noProof/>
                <w:webHidden/>
              </w:rPr>
              <w:fldChar w:fldCharType="end"/>
            </w:r>
          </w:hyperlink>
        </w:p>
        <w:p w14:paraId="415E1D7B" w14:textId="2AD2EAA2" w:rsidR="005459B2" w:rsidRDefault="00F008D9">
          <w:pPr>
            <w:pStyle w:val="TOC3"/>
            <w:tabs>
              <w:tab w:val="left" w:pos="1320"/>
              <w:tab w:val="right" w:leader="dot" w:pos="9350"/>
            </w:tabs>
            <w:rPr>
              <w:rFonts w:eastAsiaTheme="minorEastAsia"/>
              <w:noProof/>
            </w:rPr>
          </w:pPr>
          <w:hyperlink w:anchor="_Toc98227961" w:history="1">
            <w:r w:rsidR="005459B2" w:rsidRPr="00EB7F95">
              <w:rPr>
                <w:rStyle w:val="Hyperlink"/>
                <w:noProof/>
              </w:rPr>
              <w:t>3.1.15</w:t>
            </w:r>
            <w:r w:rsidR="005459B2">
              <w:rPr>
                <w:rFonts w:eastAsiaTheme="minorEastAsia"/>
                <w:noProof/>
              </w:rPr>
              <w:tab/>
            </w:r>
            <w:r w:rsidR="005459B2" w:rsidRPr="00EB7F95">
              <w:rPr>
                <w:rStyle w:val="Hyperlink"/>
                <w:noProof/>
              </w:rPr>
              <w:t>Detection and Monitoring</w:t>
            </w:r>
            <w:r w:rsidR="005459B2">
              <w:rPr>
                <w:noProof/>
                <w:webHidden/>
              </w:rPr>
              <w:tab/>
            </w:r>
            <w:r w:rsidR="005459B2">
              <w:rPr>
                <w:noProof/>
                <w:webHidden/>
              </w:rPr>
              <w:fldChar w:fldCharType="begin"/>
            </w:r>
            <w:r w:rsidR="005459B2">
              <w:rPr>
                <w:noProof/>
                <w:webHidden/>
              </w:rPr>
              <w:instrText xml:space="preserve"> PAGEREF _Toc98227961 \h </w:instrText>
            </w:r>
            <w:r w:rsidR="005459B2">
              <w:rPr>
                <w:noProof/>
                <w:webHidden/>
              </w:rPr>
            </w:r>
            <w:r w:rsidR="005459B2">
              <w:rPr>
                <w:noProof/>
                <w:webHidden/>
              </w:rPr>
              <w:fldChar w:fldCharType="separate"/>
            </w:r>
            <w:r w:rsidR="0002181A">
              <w:rPr>
                <w:noProof/>
                <w:webHidden/>
              </w:rPr>
              <w:t>15</w:t>
            </w:r>
            <w:r w:rsidR="005459B2">
              <w:rPr>
                <w:noProof/>
                <w:webHidden/>
              </w:rPr>
              <w:fldChar w:fldCharType="end"/>
            </w:r>
          </w:hyperlink>
        </w:p>
        <w:p w14:paraId="529DC5FC" w14:textId="6516451C" w:rsidR="005459B2" w:rsidRDefault="00F008D9">
          <w:pPr>
            <w:pStyle w:val="TOC3"/>
            <w:tabs>
              <w:tab w:val="left" w:pos="1320"/>
              <w:tab w:val="right" w:leader="dot" w:pos="9350"/>
            </w:tabs>
            <w:rPr>
              <w:rFonts w:eastAsiaTheme="minorEastAsia"/>
              <w:noProof/>
            </w:rPr>
          </w:pPr>
          <w:hyperlink w:anchor="_Toc98227962" w:history="1">
            <w:r w:rsidR="005459B2" w:rsidRPr="00EB7F95">
              <w:rPr>
                <w:rStyle w:val="Hyperlink"/>
                <w:noProof/>
              </w:rPr>
              <w:t>3.1.16</w:t>
            </w:r>
            <w:r w:rsidR="005459B2">
              <w:rPr>
                <w:rFonts w:eastAsiaTheme="minorEastAsia"/>
                <w:noProof/>
              </w:rPr>
              <w:tab/>
            </w:r>
            <w:r w:rsidR="005459B2" w:rsidRPr="00EB7F95">
              <w:rPr>
                <w:rStyle w:val="Hyperlink"/>
                <w:noProof/>
              </w:rPr>
              <w:t>Communications</w:t>
            </w:r>
            <w:r w:rsidR="005459B2">
              <w:rPr>
                <w:noProof/>
                <w:webHidden/>
              </w:rPr>
              <w:tab/>
            </w:r>
            <w:r w:rsidR="005459B2">
              <w:rPr>
                <w:noProof/>
                <w:webHidden/>
              </w:rPr>
              <w:fldChar w:fldCharType="begin"/>
            </w:r>
            <w:r w:rsidR="005459B2">
              <w:rPr>
                <w:noProof/>
                <w:webHidden/>
              </w:rPr>
              <w:instrText xml:space="preserve"> PAGEREF _Toc98227962 \h </w:instrText>
            </w:r>
            <w:r w:rsidR="005459B2">
              <w:rPr>
                <w:noProof/>
                <w:webHidden/>
              </w:rPr>
            </w:r>
            <w:r w:rsidR="005459B2">
              <w:rPr>
                <w:noProof/>
                <w:webHidden/>
              </w:rPr>
              <w:fldChar w:fldCharType="separate"/>
            </w:r>
            <w:r w:rsidR="0002181A">
              <w:rPr>
                <w:noProof/>
                <w:webHidden/>
              </w:rPr>
              <w:t>15</w:t>
            </w:r>
            <w:r w:rsidR="005459B2">
              <w:rPr>
                <w:noProof/>
                <w:webHidden/>
              </w:rPr>
              <w:fldChar w:fldCharType="end"/>
            </w:r>
          </w:hyperlink>
        </w:p>
        <w:p w14:paraId="09C12745" w14:textId="479292CA" w:rsidR="005459B2" w:rsidRDefault="00F008D9">
          <w:pPr>
            <w:pStyle w:val="TOC1"/>
            <w:tabs>
              <w:tab w:val="left" w:pos="440"/>
              <w:tab w:val="right" w:leader="dot" w:pos="9350"/>
            </w:tabs>
            <w:rPr>
              <w:rFonts w:eastAsiaTheme="minorEastAsia"/>
              <w:noProof/>
            </w:rPr>
          </w:pPr>
          <w:hyperlink w:anchor="_Toc98227963" w:history="1">
            <w:r w:rsidR="005459B2" w:rsidRPr="00EB7F95">
              <w:rPr>
                <w:rStyle w:val="Hyperlink"/>
                <w:noProof/>
              </w:rPr>
              <w:t>4</w:t>
            </w:r>
            <w:r w:rsidR="005459B2">
              <w:rPr>
                <w:rFonts w:eastAsiaTheme="minorEastAsia"/>
                <w:noProof/>
              </w:rPr>
              <w:tab/>
            </w:r>
            <w:r w:rsidR="005459B2" w:rsidRPr="00EB7F95">
              <w:rPr>
                <w:rStyle w:val="Hyperlink"/>
                <w:noProof/>
              </w:rPr>
              <w:t>Conclusions &amp; Recommendations</w:t>
            </w:r>
            <w:r w:rsidR="005459B2">
              <w:rPr>
                <w:noProof/>
                <w:webHidden/>
              </w:rPr>
              <w:tab/>
            </w:r>
            <w:r w:rsidR="005459B2">
              <w:rPr>
                <w:noProof/>
                <w:webHidden/>
              </w:rPr>
              <w:fldChar w:fldCharType="begin"/>
            </w:r>
            <w:r w:rsidR="005459B2">
              <w:rPr>
                <w:noProof/>
                <w:webHidden/>
              </w:rPr>
              <w:instrText xml:space="preserve"> PAGEREF _Toc98227963 \h </w:instrText>
            </w:r>
            <w:r w:rsidR="005459B2">
              <w:rPr>
                <w:noProof/>
                <w:webHidden/>
              </w:rPr>
            </w:r>
            <w:r w:rsidR="005459B2">
              <w:rPr>
                <w:noProof/>
                <w:webHidden/>
              </w:rPr>
              <w:fldChar w:fldCharType="separate"/>
            </w:r>
            <w:r w:rsidR="0002181A">
              <w:rPr>
                <w:noProof/>
                <w:webHidden/>
              </w:rPr>
              <w:t>16</w:t>
            </w:r>
            <w:r w:rsidR="005459B2">
              <w:rPr>
                <w:noProof/>
                <w:webHidden/>
              </w:rPr>
              <w:fldChar w:fldCharType="end"/>
            </w:r>
          </w:hyperlink>
        </w:p>
        <w:p w14:paraId="520C49EC" w14:textId="363E011F" w:rsidR="005459B2" w:rsidRDefault="00F008D9">
          <w:pPr>
            <w:pStyle w:val="TOC2"/>
            <w:tabs>
              <w:tab w:val="left" w:pos="880"/>
              <w:tab w:val="right" w:leader="dot" w:pos="9350"/>
            </w:tabs>
            <w:rPr>
              <w:rFonts w:eastAsiaTheme="minorEastAsia"/>
              <w:noProof/>
            </w:rPr>
          </w:pPr>
          <w:hyperlink w:anchor="_Toc98227964" w:history="1">
            <w:r w:rsidR="005459B2" w:rsidRPr="00EB7F95">
              <w:rPr>
                <w:rStyle w:val="Hyperlink"/>
                <w:noProof/>
              </w:rPr>
              <w:t>4.1</w:t>
            </w:r>
            <w:r w:rsidR="005459B2">
              <w:rPr>
                <w:rFonts w:eastAsiaTheme="minorEastAsia"/>
                <w:noProof/>
              </w:rPr>
              <w:tab/>
            </w:r>
            <w:r w:rsidR="005459B2" w:rsidRPr="00EB7F95">
              <w:rPr>
                <w:rStyle w:val="Hyperlink"/>
                <w:rFonts w:eastAsia="Calibri"/>
                <w:noProof/>
              </w:rPr>
              <w:t>Conclusion</w:t>
            </w:r>
            <w:r w:rsidR="005459B2">
              <w:rPr>
                <w:noProof/>
                <w:webHidden/>
              </w:rPr>
              <w:tab/>
            </w:r>
            <w:r w:rsidR="005459B2">
              <w:rPr>
                <w:noProof/>
                <w:webHidden/>
              </w:rPr>
              <w:fldChar w:fldCharType="begin"/>
            </w:r>
            <w:r w:rsidR="005459B2">
              <w:rPr>
                <w:noProof/>
                <w:webHidden/>
              </w:rPr>
              <w:instrText xml:space="preserve"> PAGEREF _Toc98227964 \h </w:instrText>
            </w:r>
            <w:r w:rsidR="005459B2">
              <w:rPr>
                <w:noProof/>
                <w:webHidden/>
              </w:rPr>
            </w:r>
            <w:r w:rsidR="005459B2">
              <w:rPr>
                <w:noProof/>
                <w:webHidden/>
              </w:rPr>
              <w:fldChar w:fldCharType="separate"/>
            </w:r>
            <w:r w:rsidR="0002181A">
              <w:rPr>
                <w:noProof/>
                <w:webHidden/>
              </w:rPr>
              <w:t>16</w:t>
            </w:r>
            <w:r w:rsidR="005459B2">
              <w:rPr>
                <w:noProof/>
                <w:webHidden/>
              </w:rPr>
              <w:fldChar w:fldCharType="end"/>
            </w:r>
          </w:hyperlink>
        </w:p>
        <w:p w14:paraId="3C7CC3FE" w14:textId="2464321F" w:rsidR="005459B2" w:rsidRDefault="00F008D9">
          <w:pPr>
            <w:pStyle w:val="TOC2"/>
            <w:tabs>
              <w:tab w:val="left" w:pos="880"/>
              <w:tab w:val="right" w:leader="dot" w:pos="9350"/>
            </w:tabs>
            <w:rPr>
              <w:rFonts w:eastAsiaTheme="minorEastAsia"/>
              <w:noProof/>
            </w:rPr>
          </w:pPr>
          <w:hyperlink w:anchor="_Toc98227965" w:history="1">
            <w:r w:rsidR="005459B2" w:rsidRPr="00EB7F95">
              <w:rPr>
                <w:rStyle w:val="Hyperlink"/>
                <w:noProof/>
              </w:rPr>
              <w:t>4.2</w:t>
            </w:r>
            <w:r w:rsidR="005459B2">
              <w:rPr>
                <w:rFonts w:eastAsiaTheme="minorEastAsia"/>
                <w:noProof/>
              </w:rPr>
              <w:tab/>
            </w:r>
            <w:r w:rsidR="005459B2" w:rsidRPr="00EB7F95">
              <w:rPr>
                <w:rStyle w:val="Hyperlink"/>
                <w:rFonts w:eastAsia="Calibri"/>
                <w:noProof/>
              </w:rPr>
              <w:t>Recommendations</w:t>
            </w:r>
            <w:r w:rsidR="005459B2">
              <w:rPr>
                <w:noProof/>
                <w:webHidden/>
              </w:rPr>
              <w:tab/>
            </w:r>
            <w:r w:rsidR="005459B2">
              <w:rPr>
                <w:noProof/>
                <w:webHidden/>
              </w:rPr>
              <w:fldChar w:fldCharType="begin"/>
            </w:r>
            <w:r w:rsidR="005459B2">
              <w:rPr>
                <w:noProof/>
                <w:webHidden/>
              </w:rPr>
              <w:instrText xml:space="preserve"> PAGEREF _Toc98227965 \h </w:instrText>
            </w:r>
            <w:r w:rsidR="005459B2">
              <w:rPr>
                <w:noProof/>
                <w:webHidden/>
              </w:rPr>
            </w:r>
            <w:r w:rsidR="005459B2">
              <w:rPr>
                <w:noProof/>
                <w:webHidden/>
              </w:rPr>
              <w:fldChar w:fldCharType="separate"/>
            </w:r>
            <w:r w:rsidR="0002181A">
              <w:rPr>
                <w:noProof/>
                <w:webHidden/>
              </w:rPr>
              <w:t>16</w:t>
            </w:r>
            <w:r w:rsidR="005459B2">
              <w:rPr>
                <w:noProof/>
                <w:webHidden/>
              </w:rPr>
              <w:fldChar w:fldCharType="end"/>
            </w:r>
          </w:hyperlink>
        </w:p>
        <w:p w14:paraId="1977B846" w14:textId="5FB08096" w:rsidR="005459B2" w:rsidRDefault="00F008D9">
          <w:pPr>
            <w:pStyle w:val="TOC1"/>
            <w:tabs>
              <w:tab w:val="right" w:leader="dot" w:pos="9350"/>
            </w:tabs>
            <w:rPr>
              <w:rFonts w:eastAsiaTheme="minorEastAsia"/>
              <w:noProof/>
            </w:rPr>
          </w:pPr>
          <w:hyperlink w:anchor="_Toc98227966" w:history="1">
            <w:r w:rsidR="005459B2" w:rsidRPr="00EB7F95">
              <w:rPr>
                <w:rStyle w:val="Hyperlink"/>
                <w:noProof/>
              </w:rPr>
              <w:t>End Notes</w:t>
            </w:r>
            <w:r w:rsidR="005459B2">
              <w:rPr>
                <w:noProof/>
                <w:webHidden/>
              </w:rPr>
              <w:tab/>
            </w:r>
            <w:r w:rsidR="005459B2">
              <w:rPr>
                <w:noProof/>
                <w:webHidden/>
              </w:rPr>
              <w:fldChar w:fldCharType="begin"/>
            </w:r>
            <w:r w:rsidR="005459B2">
              <w:rPr>
                <w:noProof/>
                <w:webHidden/>
              </w:rPr>
              <w:instrText xml:space="preserve"> PAGEREF _Toc98227966 \h </w:instrText>
            </w:r>
            <w:r w:rsidR="005459B2">
              <w:rPr>
                <w:noProof/>
                <w:webHidden/>
              </w:rPr>
            </w:r>
            <w:r w:rsidR="005459B2">
              <w:rPr>
                <w:noProof/>
                <w:webHidden/>
              </w:rPr>
              <w:fldChar w:fldCharType="separate"/>
            </w:r>
            <w:r w:rsidR="0002181A">
              <w:rPr>
                <w:noProof/>
                <w:webHidden/>
              </w:rPr>
              <w:t>17</w:t>
            </w:r>
            <w:r w:rsidR="005459B2">
              <w:rPr>
                <w:noProof/>
                <w:webHidden/>
              </w:rPr>
              <w:fldChar w:fldCharType="end"/>
            </w:r>
          </w:hyperlink>
        </w:p>
        <w:p w14:paraId="4CB31660" w14:textId="20E51678" w:rsidR="00064DC7" w:rsidRDefault="00064DC7">
          <w:r>
            <w:rPr>
              <w:b/>
              <w:bCs/>
              <w:noProof/>
            </w:rPr>
            <w:fldChar w:fldCharType="end"/>
          </w:r>
        </w:p>
      </w:sdtContent>
    </w:sdt>
    <w:p w14:paraId="19D9986B" w14:textId="171B8AD6" w:rsidR="00064DC7" w:rsidRDefault="00064DC7" w:rsidP="00611A33">
      <w:pPr>
        <w:rPr>
          <w:sz w:val="32"/>
          <w:szCs w:val="32"/>
        </w:rPr>
        <w:sectPr w:rsidR="00064DC7" w:rsidSect="004D6B98">
          <w:headerReference w:type="default" r:id="rId14"/>
          <w:footerReference w:type="default" r:id="rId15"/>
          <w:pgSz w:w="12240" w:h="15840"/>
          <w:pgMar w:top="1440" w:right="1440" w:bottom="1440" w:left="1440" w:header="720" w:footer="720" w:gutter="0"/>
          <w:pgNumType w:fmt="lowerRoman" w:start="1"/>
          <w:cols w:space="720"/>
          <w:docGrid w:linePitch="360"/>
        </w:sectPr>
      </w:pPr>
    </w:p>
    <w:p w14:paraId="18CF1EDF" w14:textId="311F08C8" w:rsidR="00064DC7" w:rsidRDefault="00064DC7" w:rsidP="00064DC7">
      <w:pPr>
        <w:pStyle w:val="Heading1"/>
      </w:pPr>
      <w:bookmarkStart w:id="0" w:name="_Toc98227928"/>
      <w:r>
        <w:lastRenderedPageBreak/>
        <w:t>Introduction</w:t>
      </w:r>
      <w:bookmarkEnd w:id="0"/>
    </w:p>
    <w:p w14:paraId="3457E1C0" w14:textId="77777777" w:rsidR="00AD262C" w:rsidRDefault="1B72D76E" w:rsidP="00A41ACE">
      <w:pPr>
        <w:ind w:left="432"/>
      </w:pPr>
      <w:r>
        <w:t xml:space="preserve">The world is going digital and along with it, the way people are casting their votes.  More and more, jurisdictions are allowing for remote electronic voting. </w:t>
      </w:r>
      <w:r w:rsidR="00AD262C">
        <w:t>However, two forces</w:t>
      </w:r>
      <w:r>
        <w:t xml:space="preserve"> are </w:t>
      </w:r>
      <w:r w:rsidR="00AD262C">
        <w:t>on</w:t>
      </w:r>
      <w:r>
        <w:t xml:space="preserve"> a collision course </w:t>
      </w:r>
      <w:r w:rsidR="00AD262C">
        <w:t>with each other. They are:</w:t>
      </w:r>
    </w:p>
    <w:p w14:paraId="74635AC9" w14:textId="7D9A6685" w:rsidR="00AD262C" w:rsidRDefault="00AD262C" w:rsidP="00AD262C">
      <w:pPr>
        <w:pStyle w:val="ListParagraph"/>
        <w:numPr>
          <w:ilvl w:val="0"/>
          <w:numId w:val="35"/>
        </w:numPr>
      </w:pPr>
      <w:r>
        <w:t xml:space="preserve">Citizens increasingly distrust election </w:t>
      </w:r>
      <w:r w:rsidR="00533D21">
        <w:t xml:space="preserve">officials, </w:t>
      </w:r>
      <w:r w:rsidR="005A48ED">
        <w:t xml:space="preserve">processes, equipment, and </w:t>
      </w:r>
      <w:r>
        <w:t>results</w:t>
      </w:r>
    </w:p>
    <w:p w14:paraId="0C862B4D" w14:textId="77777777" w:rsidR="005A48ED" w:rsidRDefault="00AD262C" w:rsidP="005A48ED">
      <w:pPr>
        <w:pStyle w:val="ListParagraph"/>
        <w:numPr>
          <w:ilvl w:val="0"/>
          <w:numId w:val="35"/>
        </w:numPr>
      </w:pPr>
      <w:r>
        <w:t>Increased demand for remote voting due to</w:t>
      </w:r>
      <w:r w:rsidR="005A48ED">
        <w:t>:</w:t>
      </w:r>
    </w:p>
    <w:p w14:paraId="15B02572" w14:textId="77777777" w:rsidR="005A48ED" w:rsidRDefault="00AD262C" w:rsidP="005A48ED">
      <w:pPr>
        <w:pStyle w:val="ListParagraph"/>
        <w:numPr>
          <w:ilvl w:val="1"/>
          <w:numId w:val="35"/>
        </w:numPr>
      </w:pPr>
      <w:r>
        <w:t>public health concerns</w:t>
      </w:r>
    </w:p>
    <w:p w14:paraId="0DD03732" w14:textId="235A982D" w:rsidR="005A48ED" w:rsidRDefault="005A48ED" w:rsidP="005A48ED">
      <w:pPr>
        <w:pStyle w:val="ListParagraph"/>
        <w:numPr>
          <w:ilvl w:val="1"/>
          <w:numId w:val="35"/>
        </w:numPr>
      </w:pPr>
      <w:r>
        <w:t xml:space="preserve">higher mobility of voters </w:t>
      </w:r>
      <w:r w:rsidR="00533D21">
        <w:t xml:space="preserve">(overseas military, remote employment, and international travel) </w:t>
      </w:r>
      <w:r>
        <w:t xml:space="preserve">and </w:t>
      </w:r>
    </w:p>
    <w:p w14:paraId="0E506199" w14:textId="21993698" w:rsidR="00AD262C" w:rsidRDefault="005A48ED" w:rsidP="005A48ED">
      <w:pPr>
        <w:pStyle w:val="ListParagraph"/>
        <w:numPr>
          <w:ilvl w:val="1"/>
          <w:numId w:val="35"/>
        </w:numPr>
      </w:pPr>
      <w:r>
        <w:t>an aging population with reduced access to in-person polls.</w:t>
      </w:r>
    </w:p>
    <w:p w14:paraId="5914BFF8" w14:textId="48D14695" w:rsidR="00AD262C" w:rsidRPr="00A41ACE" w:rsidRDefault="005A48ED" w:rsidP="00351643">
      <w:pPr>
        <w:ind w:left="432"/>
      </w:pPr>
      <w:r>
        <w:t>This causes voters to be skeptical of remote election methods including mail, email, fax</w:t>
      </w:r>
      <w:r w:rsidR="00533D21">
        <w:t>, ballot uplo</w:t>
      </w:r>
      <w:r w:rsidR="00351643">
        <w:t>ads, and app-based voting methods</w:t>
      </w:r>
      <w:r>
        <w:t>.</w:t>
      </w:r>
      <w:r w:rsidR="00351643">
        <w:t xml:space="preserve"> </w:t>
      </w:r>
      <w:r w:rsidR="00533D21">
        <w:t xml:space="preserve"> </w:t>
      </w:r>
      <w:r w:rsidR="00351643">
        <w:t>It is vitally important for the sustainment of democracy that we restore confidence in our elections, including our remote ballot delivery, marking, and return methods.</w:t>
      </w:r>
    </w:p>
    <w:p w14:paraId="2998C3F7" w14:textId="319A7D1A" w:rsidR="007657BD" w:rsidRDefault="548E6B9E" w:rsidP="007657BD">
      <w:pPr>
        <w:pStyle w:val="Heading2"/>
      </w:pPr>
      <w:bookmarkStart w:id="1" w:name="_Toc98227929"/>
      <w:r>
        <w:t>Background</w:t>
      </w:r>
      <w:bookmarkEnd w:id="1"/>
    </w:p>
    <w:p w14:paraId="0EBE1734" w14:textId="571335D6" w:rsidR="00DB2250" w:rsidRPr="00DB2250" w:rsidRDefault="548E6B9E" w:rsidP="00DB2250">
      <w:pPr>
        <w:pStyle w:val="Heading3"/>
      </w:pPr>
      <w:bookmarkStart w:id="2" w:name="_Toc98227930"/>
      <w:r>
        <w:t>History</w:t>
      </w:r>
      <w:bookmarkEnd w:id="2"/>
    </w:p>
    <w:p w14:paraId="4F42BF71" w14:textId="3A5154BA" w:rsidR="00CE19B1" w:rsidRDefault="00CE19B1" w:rsidP="00DB2250">
      <w:pPr>
        <w:ind w:left="720"/>
      </w:pPr>
      <w:r>
        <w:t>Ever since the Civil War military personnel have been afforded the right to vote by mail. By the late 1880s states has extended the right to vote by mail under certain conditions. And, in 2000 Oregon became the first state to vote entirely by mail.</w:t>
      </w:r>
    </w:p>
    <w:p w14:paraId="739235FB" w14:textId="208E67CD" w:rsidR="00CE19B1" w:rsidRDefault="00CE19B1" w:rsidP="00DB2250">
      <w:pPr>
        <w:ind w:left="720"/>
      </w:pPr>
      <w:r>
        <w:t xml:space="preserve">The 2020 election occurred during a pandemic when many states reconsidered their rules around remote voting. Today 75% of the US population </w:t>
      </w:r>
      <w:r w:rsidR="006B4E59">
        <w:t>can</w:t>
      </w:r>
      <w:r>
        <w:t xml:space="preserve"> vote remotely by mail.</w:t>
      </w:r>
      <w:r>
        <w:rPr>
          <w:rStyle w:val="EndnoteReference"/>
        </w:rPr>
        <w:endnoteReference w:id="1"/>
      </w:r>
    </w:p>
    <w:p w14:paraId="55DAE96C" w14:textId="77777777" w:rsidR="00A41CEB" w:rsidRDefault="003000F5" w:rsidP="00DB2250">
      <w:pPr>
        <w:ind w:left="720"/>
      </w:pPr>
      <w:r>
        <w:t>As early as 1990 soldiers deployed during Operation Desert Storm were able to vote via phone/fax machines and during the 2006 election Connecticut, Maine, New Hampshire, Oklahoma, Oregon, and Vermont used vote by phone systems.</w:t>
      </w:r>
      <w:r>
        <w:rPr>
          <w:rStyle w:val="EndnoteReference"/>
        </w:rPr>
        <w:endnoteReference w:id="2"/>
      </w:r>
      <w:r w:rsidR="00A41CEB">
        <w:t xml:space="preserve">. </w:t>
      </w:r>
    </w:p>
    <w:p w14:paraId="306921CA" w14:textId="1997DAA1" w:rsidR="00A41CEB" w:rsidRDefault="00A41CEB" w:rsidP="00DB2250">
      <w:pPr>
        <w:ind w:left="720"/>
      </w:pPr>
      <w:r>
        <w:t>In 2018 Sierra Leone ran the first election using a remote technology that combined remote networking technology with advanced cryptographic security. They used blockchain technology to cryptographically record the votes to prevent tampering with or altering the election information. Since then, this technology has been used all around the world for local, state, and national elections.</w:t>
      </w:r>
    </w:p>
    <w:p w14:paraId="3BA04E1B" w14:textId="24217AB9" w:rsidR="003D5A09" w:rsidRPr="003D5A09" w:rsidRDefault="548E6B9E" w:rsidP="00DB2250">
      <w:pPr>
        <w:ind w:left="720"/>
      </w:pPr>
      <w:r>
        <w:t>Technology was being used to securely record those elections and could be protected from tampering with the votes of overseas personnel or those with disabilities.</w:t>
      </w:r>
    </w:p>
    <w:p w14:paraId="2CD5248D" w14:textId="6B55B335" w:rsidR="007657BD" w:rsidRDefault="548E6B9E" w:rsidP="00DB2250">
      <w:pPr>
        <w:pStyle w:val="Heading3"/>
      </w:pPr>
      <w:bookmarkStart w:id="3" w:name="_Toc98227931"/>
      <w:r>
        <w:t>Challenge</w:t>
      </w:r>
      <w:bookmarkEnd w:id="3"/>
    </w:p>
    <w:p w14:paraId="51C8D77D" w14:textId="3FDE48D3" w:rsidR="00621D71" w:rsidRPr="00621D71" w:rsidRDefault="00D96D70" w:rsidP="00DB2250">
      <w:pPr>
        <w:ind w:left="720"/>
      </w:pPr>
      <w:r>
        <w:t>While s</w:t>
      </w:r>
      <w:r w:rsidR="00621D71">
        <w:t>ome people challeng</w:t>
      </w:r>
      <w:r w:rsidR="00301489">
        <w:t>e</w:t>
      </w:r>
      <w:r w:rsidR="00621D71">
        <w:t xml:space="preserve"> the security or </w:t>
      </w:r>
      <w:r w:rsidR="007515B6">
        <w:t xml:space="preserve">digital </w:t>
      </w:r>
      <w:r w:rsidR="00351643">
        <w:t>ballot delivery, marking, and return</w:t>
      </w:r>
      <w:r>
        <w:t>, o</w:t>
      </w:r>
      <w:r w:rsidR="00301489">
        <w:t>thers dispute the integrity of mail in voting</w:t>
      </w:r>
      <w:r w:rsidR="007515B6">
        <w:t xml:space="preserve"> and other forms of remote ballot delivery, marking, and return</w:t>
      </w:r>
      <w:r w:rsidR="00301489">
        <w:t xml:space="preserve">. </w:t>
      </w:r>
      <w:r w:rsidR="007515B6">
        <w:t>The United States Election Advisory Commission (EAC) has been vital in setting standards to allow election systems to be certified and enhancing the confidence in government election systems.</w:t>
      </w:r>
      <w:r w:rsidR="00747B8D">
        <w:t xml:space="preserve"> The EAC has published the </w:t>
      </w:r>
      <w:r w:rsidR="00747B8D" w:rsidRPr="00747B8D">
        <w:t>Voluntary Voting System Guidelines (VVSG)</w:t>
      </w:r>
      <w:r w:rsidR="00747B8D">
        <w:t xml:space="preserve">. The VVSG describes the requirements that must be satisfied for a testing facility to certify and election </w:t>
      </w:r>
      <w:r w:rsidR="00747B8D">
        <w:lastRenderedPageBreak/>
        <w:t xml:space="preserve">system. Unfortunately, the VVSG </w:t>
      </w:r>
      <w:r w:rsidR="00B562D6">
        <w:t>does not currently contain the appropriate requirements to certify a digital ballot delivery, marking, and return solution or system.</w:t>
      </w:r>
      <w:r w:rsidR="00747B8D">
        <w:t xml:space="preserve"> </w:t>
      </w:r>
    </w:p>
    <w:p w14:paraId="09214C96" w14:textId="48761F83" w:rsidR="00E73E0E" w:rsidRDefault="548E6B9E" w:rsidP="00E73E0E">
      <w:pPr>
        <w:pStyle w:val="Heading3"/>
      </w:pPr>
      <w:bookmarkStart w:id="4" w:name="_Toc98227932"/>
      <w:r>
        <w:t>Response</w:t>
      </w:r>
      <w:bookmarkEnd w:id="4"/>
    </w:p>
    <w:p w14:paraId="76A3D355" w14:textId="1E0B8171" w:rsidR="00D96D70" w:rsidRDefault="548E6B9E" w:rsidP="548E6B9E">
      <w:pPr>
        <w:ind w:left="720"/>
      </w:pPr>
      <w:r>
        <w:t>This document was created by</w:t>
      </w:r>
      <w:r w:rsidR="00BE68A8">
        <w:t xml:space="preserve"> </w:t>
      </w:r>
      <w:r>
        <w:t xml:space="preserve">Government Blockchain Association (GBA) </w:t>
      </w:r>
      <w:r w:rsidR="00BE68A8">
        <w:t xml:space="preserve">members who are </w:t>
      </w:r>
      <w:r>
        <w:t>election and technology experts</w:t>
      </w:r>
      <w:r w:rsidR="00BE68A8">
        <w:t>. It is intended</w:t>
      </w:r>
      <w:r>
        <w:t xml:space="preserve"> to make recommendations related to </w:t>
      </w:r>
      <w:r w:rsidRPr="548E6B9E">
        <w:rPr>
          <w:rFonts w:ascii="Calibri" w:eastAsia="Calibri" w:hAnsi="Calibri" w:cs="Calibri"/>
          <w:color w:val="000000" w:themeColor="text1"/>
        </w:rPr>
        <w:t xml:space="preserve">remote </w:t>
      </w:r>
      <w:r w:rsidR="00BE68A8">
        <w:rPr>
          <w:rFonts w:ascii="Calibri" w:eastAsia="Calibri" w:hAnsi="Calibri" w:cs="Calibri"/>
          <w:color w:val="000000" w:themeColor="text1"/>
        </w:rPr>
        <w:t>digital</w:t>
      </w:r>
      <w:r w:rsidRPr="548E6B9E">
        <w:rPr>
          <w:rFonts w:ascii="Calibri" w:eastAsia="Calibri" w:hAnsi="Calibri" w:cs="Calibri"/>
          <w:color w:val="000000" w:themeColor="text1"/>
        </w:rPr>
        <w:t xml:space="preserve"> </w:t>
      </w:r>
      <w:r w:rsidR="00351643">
        <w:rPr>
          <w:rFonts w:ascii="Calibri" w:eastAsia="Calibri" w:hAnsi="Calibri" w:cs="Calibri"/>
          <w:color w:val="000000" w:themeColor="text1"/>
        </w:rPr>
        <w:t>ballot delivery, marking, and return.</w:t>
      </w:r>
      <w:r w:rsidRPr="548E6B9E">
        <w:rPr>
          <w:rFonts w:ascii="Calibri" w:eastAsia="Calibri" w:hAnsi="Calibri" w:cs="Calibri"/>
          <w:color w:val="000000" w:themeColor="text1"/>
        </w:rPr>
        <w:t xml:space="preserve"> </w:t>
      </w:r>
      <w:r>
        <w:t xml:space="preserve"> </w:t>
      </w:r>
    </w:p>
    <w:p w14:paraId="3A718705" w14:textId="3998B042" w:rsidR="0037521B" w:rsidRDefault="0037521B" w:rsidP="0037521B">
      <w:pPr>
        <w:pStyle w:val="Heading3"/>
      </w:pPr>
      <w:r>
        <w:t>Audience</w:t>
      </w:r>
    </w:p>
    <w:p w14:paraId="31AEB981" w14:textId="3C8ED3C2" w:rsidR="0037521B" w:rsidRPr="0037521B" w:rsidRDefault="0037521B" w:rsidP="0037521B">
      <w:pPr>
        <w:ind w:left="720"/>
      </w:pPr>
      <w:r>
        <w:t xml:space="preserve">This report is written and being submitted to the U.S. Election Assistance Commission for consideration </w:t>
      </w:r>
    </w:p>
    <w:p w14:paraId="3BBD92CC" w14:textId="251BC881" w:rsidR="00F453AB" w:rsidRDefault="548E6B9E" w:rsidP="00F453AB">
      <w:pPr>
        <w:pStyle w:val="Heading2"/>
        <w:rPr>
          <w:color w:val="000000" w:themeColor="text1"/>
        </w:rPr>
      </w:pPr>
      <w:bookmarkStart w:id="5" w:name="_Toc98227933"/>
      <w:r w:rsidRPr="548E6B9E">
        <w:rPr>
          <w:color w:val="000000" w:themeColor="text1"/>
        </w:rPr>
        <w:t>Decentralized Immutable Ledgers</w:t>
      </w:r>
      <w:bookmarkEnd w:id="5"/>
    </w:p>
    <w:p w14:paraId="57B266C3" w14:textId="1CC55D44" w:rsidR="005D39B2" w:rsidRPr="00D96D70" w:rsidRDefault="00BD26F0" w:rsidP="007F4B64">
      <w:pPr>
        <w:ind w:left="576"/>
      </w:pPr>
      <w:r>
        <w:t xml:space="preserve">In the early 1980s researchers started exploring technology to </w:t>
      </w:r>
      <w:r w:rsidR="00D03F27">
        <w:t xml:space="preserve">verify the integrity of digital records. </w:t>
      </w:r>
      <w:r w:rsidR="005D39B2">
        <w:t xml:space="preserve">In </w:t>
      </w:r>
      <w:r>
        <w:t xml:space="preserve">1982 David </w:t>
      </w:r>
      <w:proofErr w:type="spellStart"/>
      <w:r>
        <w:t>Chaum</w:t>
      </w:r>
      <w:proofErr w:type="spellEnd"/>
      <w:r w:rsidR="005D39B2">
        <w:t xml:space="preserve"> </w:t>
      </w:r>
      <w:r>
        <w:t>published a paper describing a system f</w:t>
      </w:r>
      <w:r w:rsidR="005D39B2" w:rsidRPr="00BD26F0">
        <w:t>or establishing, maintaining and trusting computer systems by mutually suspicious groups</w:t>
      </w:r>
      <w:r>
        <w:t>.</w:t>
      </w:r>
      <w:r w:rsidR="00D03F27">
        <w:t xml:space="preserve"> In the early 1990s </w:t>
      </w:r>
      <w:r w:rsidR="00D03F27" w:rsidRPr="00D03F27">
        <w:t>Stuart Haber and W. Scott Stornetta</w:t>
      </w:r>
      <w:r w:rsidR="00D03F27">
        <w:t xml:space="preserve"> implemented an immutable ledger using a chain of blocks that were connected by cryptographic links. And, later in 2008 the bitcoin whitepaper popularized the technology known as blockchain.</w:t>
      </w:r>
      <w:r w:rsidR="00A95435">
        <w:t xml:space="preserve"> Many advancements have been made since then. But one thing that has remained constant is that Decentralized Immutable Technology </w:t>
      </w:r>
      <w:r w:rsidR="00D03F27">
        <w:t xml:space="preserve"> </w:t>
      </w:r>
      <w:r w:rsidR="00A95435">
        <w:rPr>
          <w:rStyle w:val="FootnoteReference"/>
        </w:rPr>
        <w:footnoteReference w:id="1"/>
      </w:r>
      <w:r w:rsidR="00A95435">
        <w:t xml:space="preserve"> creates new opportunities to ensure the integrity of election records. These technologies have been proven by the global adoption of cryptocurrencies. Today the ledgers that contain cryptocurrency records are used by </w:t>
      </w:r>
      <w:r w:rsidR="007F4B64">
        <w:t>untrusted parties to validate the ownership and status of billions of dollars of digital assets. This technology can now be used to validate the integrity of election records.</w:t>
      </w:r>
    </w:p>
    <w:p w14:paraId="249BB37A" w14:textId="02F04F69" w:rsidR="007657BD" w:rsidRDefault="548E6B9E" w:rsidP="007657BD">
      <w:pPr>
        <w:pStyle w:val="Heading2"/>
      </w:pPr>
      <w:bookmarkStart w:id="6" w:name="_Toc98227934"/>
      <w:r>
        <w:t>Voluntary Voting System Guidelines (VVSG) 2.x Supplement</w:t>
      </w:r>
      <w:bookmarkEnd w:id="6"/>
    </w:p>
    <w:p w14:paraId="04085946" w14:textId="4FE85027" w:rsidR="00E73E0E" w:rsidRDefault="548E6B9E" w:rsidP="00E73E0E">
      <w:pPr>
        <w:pStyle w:val="Heading3"/>
      </w:pPr>
      <w:bookmarkStart w:id="7" w:name="_Toc98227935"/>
      <w:r>
        <w:t>Purpose</w:t>
      </w:r>
      <w:bookmarkEnd w:id="7"/>
    </w:p>
    <w:p w14:paraId="32987A4A" w14:textId="08958EAA" w:rsidR="00E73E0E" w:rsidRPr="00E73E0E" w:rsidRDefault="1B72D76E" w:rsidP="00351643">
      <w:pPr>
        <w:ind w:left="720"/>
      </w:pPr>
      <w:r>
        <w:t xml:space="preserve">The purpose of this document to recommend changes to the VVSG to support remote electronic ballot delivery, marking, return, and storage.  </w:t>
      </w:r>
    </w:p>
    <w:p w14:paraId="7AEE848E" w14:textId="3F15E55F" w:rsidR="00DB2250" w:rsidRPr="007C4A62" w:rsidRDefault="548E6B9E" w:rsidP="00DB2250">
      <w:pPr>
        <w:pStyle w:val="Heading3"/>
      </w:pPr>
      <w:bookmarkStart w:id="8" w:name="_Toc98227936"/>
      <w:r w:rsidRPr="007C4A62">
        <w:t>Scope</w:t>
      </w:r>
      <w:bookmarkEnd w:id="8"/>
    </w:p>
    <w:p w14:paraId="4CEBA487" w14:textId="1149FEA6" w:rsidR="009322F4" w:rsidRDefault="00D57E8E" w:rsidP="00D57E8E">
      <w:pPr>
        <w:ind w:left="720"/>
      </w:pPr>
      <w:r>
        <w:t>Th</w:t>
      </w:r>
      <w:r w:rsidR="00866646">
        <w:t>e</w:t>
      </w:r>
      <w:r>
        <w:t xml:space="preserve"> diagram </w:t>
      </w:r>
      <w:r w:rsidR="00866646">
        <w:t xml:space="preserve">below </w:t>
      </w:r>
      <w:r>
        <w:t xml:space="preserve">depicts the </w:t>
      </w:r>
      <w:r w:rsidR="0002181A">
        <w:t xml:space="preserve">generic </w:t>
      </w:r>
      <w:r>
        <w:t xml:space="preserve">workflow for </w:t>
      </w:r>
      <w:r w:rsidR="00866646">
        <w:t>remote electronic voting</w:t>
      </w:r>
      <w:r w:rsidR="00104D0A">
        <w:t>,</w:t>
      </w:r>
      <w:r w:rsidR="0002181A">
        <w:t xml:space="preserve"> shown</w:t>
      </w:r>
      <w:r w:rsidR="00866646">
        <w:t xml:space="preserve"> in blue.  </w:t>
      </w:r>
    </w:p>
    <w:p w14:paraId="615E35E1" w14:textId="0E99869E" w:rsidR="00607C2C" w:rsidRDefault="005203C8" w:rsidP="0018528A">
      <w:pPr>
        <w:ind w:left="720"/>
      </w:pPr>
      <w:r>
        <w:rPr>
          <w:noProof/>
        </w:rPr>
        <w:drawing>
          <wp:inline distT="0" distB="0" distL="0" distR="0" wp14:anchorId="188B43E1" wp14:editId="644754EE">
            <wp:extent cx="5486400" cy="828989"/>
            <wp:effectExtent l="19050" t="0" r="3810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A4B2417" w14:textId="03593B71" w:rsidR="00E02154" w:rsidRDefault="00BB4FE6" w:rsidP="00E02154">
      <w:pPr>
        <w:spacing w:line="276" w:lineRule="auto"/>
        <w:ind w:left="720"/>
      </w:pPr>
      <w:r>
        <w:t xml:space="preserve">Both in-person and remote voting require the list of eligible voters and election definition file of precinct and contest information to begin.   </w:t>
      </w:r>
      <w:r w:rsidR="00925EBD">
        <w:t xml:space="preserve">Once </w:t>
      </w:r>
      <w:r w:rsidR="00104D0A">
        <w:t xml:space="preserve">marked </w:t>
      </w:r>
      <w:r w:rsidR="00925EBD">
        <w:t>ballots are returned</w:t>
      </w:r>
      <w:r w:rsidR="00104D0A">
        <w:t>,</w:t>
      </w:r>
      <w:r w:rsidR="00925EBD">
        <w:t xml:space="preserve"> the local election official (LEO) assembles the ballots for tabulation and reporting.</w:t>
      </w:r>
      <w:r>
        <w:t xml:space="preserve">  Acceptance and preparation of ballots for tabulation will vary slightly based on the seven remote voting methods presented.</w:t>
      </w:r>
    </w:p>
    <w:p w14:paraId="54A564BE" w14:textId="77777777" w:rsidR="00E02154" w:rsidRPr="000F7476" w:rsidRDefault="00E02154" w:rsidP="00E02154">
      <w:pPr>
        <w:spacing w:line="276" w:lineRule="auto"/>
        <w:ind w:left="720"/>
      </w:pPr>
    </w:p>
    <w:p w14:paraId="20001F8B" w14:textId="62BF1370" w:rsidR="00DB2250" w:rsidRDefault="00DB2250" w:rsidP="00421E94">
      <w:pPr>
        <w:pStyle w:val="Heading1"/>
      </w:pPr>
      <w:bookmarkStart w:id="9" w:name="_Toc98227937"/>
      <w:r>
        <w:t>Remote Voting Methods</w:t>
      </w:r>
      <w:bookmarkEnd w:id="9"/>
    </w:p>
    <w:p w14:paraId="36ADEFE7" w14:textId="4AAE28C2" w:rsidR="00DB2250" w:rsidRDefault="548E6B9E" w:rsidP="00DB2250">
      <w:pPr>
        <w:pStyle w:val="Heading2"/>
      </w:pPr>
      <w:bookmarkStart w:id="10" w:name="_Toc98227938"/>
      <w:r>
        <w:t>Official mailed paper ballot &amp; envelope</w:t>
      </w:r>
      <w:bookmarkEnd w:id="10"/>
    </w:p>
    <w:p w14:paraId="322ED33B" w14:textId="0CCC34BC" w:rsidR="7A2FE8BD" w:rsidRDefault="548E6B9E" w:rsidP="00D847E2">
      <w:pPr>
        <w:ind w:left="576"/>
      </w:pPr>
      <w:r>
        <w:t xml:space="preserve">This is the method that covers voting by postal mailing of paper ballots to qualified voters. With this method, a voter will request an official paper ballot from their Local Election Official (LEO).  The voter will receive the ballots with the listed candidates.  </w:t>
      </w:r>
    </w:p>
    <w:p w14:paraId="479021E2" w14:textId="1A3822BD" w:rsidR="7A2FE8BD" w:rsidRDefault="7A2FE8BD" w:rsidP="00D847E2">
      <w:pPr>
        <w:ind w:left="576"/>
      </w:pPr>
      <w:r>
        <w:t xml:space="preserve">The voters will mark their choices on the official paper ballot and place into the official envelope mailed back to the LEO.  Typically, the mailed in ballot comes with a signed affidavit.  The voters usually return the marked ballot either by postal email or by dropping it off at an authorized drop box.  The LEO will review and approve the marked ballot and/or affidavit. Once approved, the marked ballot is ready for optical scanning and tabulation.  </w:t>
      </w:r>
    </w:p>
    <w:p w14:paraId="681FD498" w14:textId="402AC9AD" w:rsidR="7A2FE8BD" w:rsidRDefault="7A2FE8BD" w:rsidP="7A2FE8BD"/>
    <w:p w14:paraId="003D7033" w14:textId="1031B31B" w:rsidR="7A2FE8BD" w:rsidRDefault="548E6B9E" w:rsidP="7A2FE8BD">
      <w:pPr>
        <w:pStyle w:val="Heading2"/>
      </w:pPr>
      <w:bookmarkStart w:id="11" w:name="_Toc98227939"/>
      <w:r>
        <w:t>Voter-printed ballot &amp; unofficial envelope</w:t>
      </w:r>
      <w:bookmarkEnd w:id="11"/>
      <w:r>
        <w:t xml:space="preserve">  </w:t>
      </w:r>
    </w:p>
    <w:p w14:paraId="500F48F6" w14:textId="5B58D79C" w:rsidR="7A2FE8BD" w:rsidRPr="00D847E2" w:rsidRDefault="548E6B9E" w:rsidP="00D847E2">
      <w:pPr>
        <w:pStyle w:val="NormalWeb"/>
        <w:spacing w:before="0" w:beforeAutospacing="0" w:after="0" w:afterAutospacing="0"/>
        <w:ind w:left="576"/>
        <w:rPr>
          <w:rFonts w:asciiTheme="minorHAnsi" w:hAnsiTheme="minorHAnsi" w:cstheme="minorHAnsi"/>
          <w:color w:val="3C4043"/>
          <w:sz w:val="22"/>
          <w:szCs w:val="22"/>
        </w:rPr>
      </w:pPr>
      <w:r w:rsidRPr="00D847E2">
        <w:rPr>
          <w:rFonts w:asciiTheme="minorHAnsi" w:hAnsiTheme="minorHAnsi" w:cstheme="minorHAnsi"/>
          <w:color w:val="3C4043"/>
          <w:sz w:val="22"/>
          <w:szCs w:val="22"/>
        </w:rPr>
        <w:t xml:space="preserve">In this method, the voters will print their own ballots before marking them for official delivery and tabulation.  The voter will request a ballot to be electronically delivered to them.  The LEO will authenticate the request by the voter based on local requirements and then electronically delivery the ballot to the voter.  </w:t>
      </w:r>
    </w:p>
    <w:p w14:paraId="4FBD4746" w14:textId="64F7719B" w:rsidR="7A2FE8BD" w:rsidRPr="00D847E2" w:rsidRDefault="7A2FE8BD" w:rsidP="00D847E2">
      <w:pPr>
        <w:pStyle w:val="NormalWeb"/>
        <w:spacing w:before="0" w:beforeAutospacing="0" w:after="0" w:afterAutospacing="0"/>
        <w:ind w:left="576"/>
        <w:rPr>
          <w:rFonts w:asciiTheme="minorHAnsi" w:hAnsiTheme="minorHAnsi" w:cstheme="minorHAnsi"/>
          <w:color w:val="3C4043"/>
          <w:sz w:val="22"/>
          <w:szCs w:val="22"/>
        </w:rPr>
      </w:pPr>
    </w:p>
    <w:p w14:paraId="38A51272" w14:textId="51102E05" w:rsidR="7A2FE8BD" w:rsidRPr="00D847E2" w:rsidRDefault="7A2FE8BD" w:rsidP="00D847E2">
      <w:pPr>
        <w:pStyle w:val="NormalWeb"/>
        <w:spacing w:before="0" w:beforeAutospacing="0" w:after="0" w:afterAutospacing="0"/>
        <w:ind w:left="576"/>
        <w:rPr>
          <w:rFonts w:asciiTheme="minorHAnsi" w:hAnsiTheme="minorHAnsi" w:cstheme="minorHAnsi"/>
          <w:color w:val="3C4043"/>
        </w:rPr>
      </w:pPr>
      <w:r w:rsidRPr="00D847E2">
        <w:rPr>
          <w:rFonts w:asciiTheme="minorHAnsi" w:hAnsiTheme="minorHAnsi" w:cstheme="minorHAnsi"/>
          <w:color w:val="3C4043"/>
          <w:sz w:val="22"/>
          <w:szCs w:val="22"/>
        </w:rPr>
        <w:t xml:space="preserve">The voter will mark the ballot electronically or by hand. Typically, the voters sign an affidavit and insert it along with their ballot in their own envelope. </w:t>
      </w:r>
    </w:p>
    <w:p w14:paraId="4D356E2B" w14:textId="1969D6A2" w:rsidR="7A2FE8BD" w:rsidRPr="00D847E2" w:rsidRDefault="7A2FE8BD" w:rsidP="00D847E2">
      <w:pPr>
        <w:pStyle w:val="NormalWeb"/>
        <w:spacing w:before="0" w:beforeAutospacing="0" w:after="0" w:afterAutospacing="0"/>
        <w:ind w:left="576"/>
        <w:rPr>
          <w:rFonts w:asciiTheme="minorHAnsi" w:hAnsiTheme="minorHAnsi" w:cstheme="minorHAnsi"/>
          <w:color w:val="3C4043"/>
          <w:sz w:val="22"/>
          <w:szCs w:val="22"/>
        </w:rPr>
      </w:pPr>
    </w:p>
    <w:p w14:paraId="4715D2B1" w14:textId="52172FC3" w:rsidR="7A2FE8BD" w:rsidRPr="00D847E2" w:rsidRDefault="548E6B9E" w:rsidP="00D847E2">
      <w:pPr>
        <w:ind w:left="576"/>
        <w:rPr>
          <w:rFonts w:cstheme="minorHAnsi"/>
        </w:rPr>
      </w:pPr>
      <w:r w:rsidRPr="00D847E2">
        <w:rPr>
          <w:rFonts w:cstheme="minorHAnsi"/>
        </w:rPr>
        <w:t xml:space="preserve">The voters usually return the marked ballot either by postal email or by dropping it off at an authorized drop box.  The LEO will review and approve the marked ballot and/or affidavit. Once approved, the marked ballot is ready for optical scanning and tabulation.  </w:t>
      </w:r>
    </w:p>
    <w:p w14:paraId="7984755C" w14:textId="55FAD248" w:rsidR="7A2FE8BD" w:rsidRPr="00D847E2" w:rsidRDefault="7A2FE8BD" w:rsidP="7A2FE8BD">
      <w:pPr>
        <w:rPr>
          <w:rFonts w:cstheme="minorHAnsi"/>
        </w:rPr>
      </w:pPr>
    </w:p>
    <w:p w14:paraId="1733FD2B" w14:textId="7BCD16B9" w:rsidR="7A2FE8BD" w:rsidRDefault="548E6B9E" w:rsidP="7A2FE8BD">
      <w:pPr>
        <w:pStyle w:val="Heading2"/>
      </w:pPr>
      <w:bookmarkStart w:id="12" w:name="_Toc98227940"/>
      <w:r>
        <w:t>Fax ballot return</w:t>
      </w:r>
      <w:bookmarkEnd w:id="12"/>
    </w:p>
    <w:p w14:paraId="0190BD1F" w14:textId="64E8F136" w:rsidR="7A2FE8BD" w:rsidRPr="00D847E2" w:rsidRDefault="1B72D76E" w:rsidP="00D847E2">
      <w:pPr>
        <w:pStyle w:val="NormalWeb"/>
        <w:spacing w:before="0" w:beforeAutospacing="0" w:after="0" w:afterAutospacing="0"/>
        <w:ind w:left="576"/>
        <w:rPr>
          <w:rFonts w:asciiTheme="minorHAnsi" w:hAnsiTheme="minorHAnsi" w:cstheme="minorHAnsi"/>
          <w:color w:val="000000" w:themeColor="text1"/>
          <w:sz w:val="22"/>
          <w:szCs w:val="22"/>
        </w:rPr>
      </w:pPr>
      <w:r w:rsidRPr="00D847E2">
        <w:rPr>
          <w:rFonts w:asciiTheme="minorHAnsi" w:hAnsiTheme="minorHAnsi" w:cstheme="minorHAnsi"/>
          <w:sz w:val="22"/>
          <w:szCs w:val="22"/>
        </w:rPr>
        <w:t xml:space="preserve">There are some cases where a registered voter can fax their marked ballot to an authorized LEO.  Typically, the voter will request access for digital return of hand marked or electronic ballot.   </w:t>
      </w:r>
    </w:p>
    <w:p w14:paraId="53BEEEB0" w14:textId="7042DC59" w:rsidR="1B72D76E" w:rsidRPr="00D847E2" w:rsidRDefault="1B72D76E" w:rsidP="00D847E2">
      <w:pPr>
        <w:pStyle w:val="NormalWeb"/>
        <w:spacing w:before="0" w:beforeAutospacing="0" w:after="0" w:afterAutospacing="0"/>
        <w:ind w:left="576"/>
        <w:rPr>
          <w:rFonts w:asciiTheme="minorHAnsi" w:hAnsiTheme="minorHAnsi" w:cstheme="minorHAnsi"/>
          <w:sz w:val="22"/>
          <w:szCs w:val="22"/>
        </w:rPr>
      </w:pPr>
    </w:p>
    <w:p w14:paraId="4B93B106" w14:textId="324946C3" w:rsidR="7A2FE8BD" w:rsidRPr="00D847E2" w:rsidRDefault="1B72D76E" w:rsidP="00D847E2">
      <w:pPr>
        <w:pStyle w:val="NormalWeb"/>
        <w:spacing w:before="0" w:beforeAutospacing="0" w:after="0" w:afterAutospacing="0"/>
        <w:ind w:left="576"/>
        <w:rPr>
          <w:rFonts w:asciiTheme="minorHAnsi" w:hAnsiTheme="minorHAnsi" w:cstheme="minorHAnsi"/>
          <w:color w:val="000000" w:themeColor="text1"/>
          <w:sz w:val="22"/>
          <w:szCs w:val="22"/>
        </w:rPr>
      </w:pPr>
      <w:r w:rsidRPr="00D847E2">
        <w:rPr>
          <w:rFonts w:asciiTheme="minorHAnsi" w:hAnsiTheme="minorHAnsi" w:cstheme="minorHAnsi"/>
          <w:sz w:val="22"/>
          <w:szCs w:val="22"/>
        </w:rPr>
        <w:t xml:space="preserve">The LEO will conduct a voter verification and authentication based on identity management requirements.  The LEO electronically sends the ballot to a valid voter.   </w:t>
      </w:r>
    </w:p>
    <w:p w14:paraId="4C917A5A" w14:textId="22ECFEBD" w:rsidR="7A2FE8BD" w:rsidRPr="00D847E2" w:rsidRDefault="7A2FE8BD" w:rsidP="00D847E2">
      <w:pPr>
        <w:pStyle w:val="NormalWeb"/>
        <w:spacing w:before="0" w:beforeAutospacing="0" w:after="0" w:afterAutospacing="0"/>
        <w:ind w:left="576"/>
        <w:rPr>
          <w:rFonts w:asciiTheme="minorHAnsi" w:hAnsiTheme="minorHAnsi" w:cstheme="minorHAnsi"/>
          <w:color w:val="000000" w:themeColor="text1"/>
          <w:sz w:val="22"/>
          <w:szCs w:val="22"/>
        </w:rPr>
      </w:pPr>
    </w:p>
    <w:p w14:paraId="6B41BC35" w14:textId="2C8D3546" w:rsidR="7A2FE8BD" w:rsidRPr="00D847E2" w:rsidRDefault="548E6B9E" w:rsidP="00D847E2">
      <w:pPr>
        <w:pStyle w:val="NormalWeb"/>
        <w:spacing w:before="0" w:beforeAutospacing="0" w:after="0" w:afterAutospacing="0"/>
        <w:ind w:left="576"/>
        <w:rPr>
          <w:rFonts w:asciiTheme="minorHAnsi" w:hAnsiTheme="minorHAnsi" w:cstheme="minorHAnsi"/>
          <w:color w:val="000000" w:themeColor="text1"/>
          <w:sz w:val="22"/>
          <w:szCs w:val="22"/>
        </w:rPr>
      </w:pPr>
      <w:r w:rsidRPr="00D847E2">
        <w:rPr>
          <w:rFonts w:asciiTheme="minorHAnsi" w:hAnsiTheme="minorHAnsi" w:cstheme="minorHAnsi"/>
          <w:sz w:val="22"/>
          <w:szCs w:val="22"/>
        </w:rPr>
        <w:t>The voter either does one of two things using this method:</w:t>
      </w:r>
    </w:p>
    <w:p w14:paraId="0AA8ED31" w14:textId="5DEB2BB0" w:rsidR="7A2FE8BD" w:rsidRPr="00D847E2" w:rsidRDefault="548E6B9E" w:rsidP="00D847E2">
      <w:pPr>
        <w:pStyle w:val="NormalWeb"/>
        <w:numPr>
          <w:ilvl w:val="1"/>
          <w:numId w:val="2"/>
        </w:numPr>
        <w:spacing w:before="0" w:beforeAutospacing="0" w:after="0" w:afterAutospacing="0"/>
        <w:ind w:left="1296"/>
        <w:rPr>
          <w:rFonts w:asciiTheme="minorHAnsi" w:eastAsiaTheme="minorEastAsia" w:hAnsiTheme="minorHAnsi" w:cstheme="minorHAnsi"/>
          <w:sz w:val="22"/>
          <w:szCs w:val="22"/>
        </w:rPr>
      </w:pPr>
      <w:r w:rsidRPr="00D847E2">
        <w:rPr>
          <w:rFonts w:asciiTheme="minorHAnsi" w:hAnsiTheme="minorHAnsi" w:cstheme="minorHAnsi"/>
          <w:sz w:val="22"/>
          <w:szCs w:val="22"/>
        </w:rPr>
        <w:t>receives and marks ballot electronically or</w:t>
      </w:r>
      <w:r w:rsidRPr="00D847E2">
        <w:rPr>
          <w:rFonts w:asciiTheme="minorHAnsi" w:hAnsiTheme="minorHAnsi" w:cstheme="minorHAnsi"/>
          <w:color w:val="000000" w:themeColor="text1"/>
          <w:sz w:val="22"/>
          <w:szCs w:val="22"/>
        </w:rPr>
        <w:t xml:space="preserve"> prints it, along with an affidavit (as needed) and envelope, </w:t>
      </w:r>
    </w:p>
    <w:p w14:paraId="5070E47F" w14:textId="70512F2D" w:rsidR="7A2FE8BD" w:rsidRPr="00D847E2" w:rsidRDefault="548E6B9E" w:rsidP="00D847E2">
      <w:pPr>
        <w:pStyle w:val="NormalWeb"/>
        <w:numPr>
          <w:ilvl w:val="1"/>
          <w:numId w:val="2"/>
        </w:numPr>
        <w:spacing w:before="0" w:beforeAutospacing="0" w:after="0" w:afterAutospacing="0"/>
        <w:ind w:left="1296"/>
        <w:rPr>
          <w:rFonts w:asciiTheme="minorHAnsi" w:hAnsiTheme="minorHAnsi" w:cstheme="minorHAnsi"/>
          <w:sz w:val="22"/>
          <w:szCs w:val="22"/>
        </w:rPr>
      </w:pPr>
      <w:r w:rsidRPr="00D847E2">
        <w:rPr>
          <w:rFonts w:asciiTheme="minorHAnsi" w:hAnsiTheme="minorHAnsi" w:cstheme="minorHAnsi"/>
          <w:color w:val="000000" w:themeColor="text1"/>
          <w:sz w:val="22"/>
          <w:szCs w:val="22"/>
        </w:rPr>
        <w:t>prints the ballot, affidavit, envelope and marks by hand.  The voter signs affidavit along with marking the ballot with their choices of candidates.</w:t>
      </w:r>
    </w:p>
    <w:p w14:paraId="40F7CFB8" w14:textId="69750B92" w:rsidR="1B72D76E" w:rsidRPr="00D847E2" w:rsidRDefault="1B72D76E" w:rsidP="00D847E2">
      <w:pPr>
        <w:pStyle w:val="NormalWeb"/>
        <w:spacing w:before="0" w:beforeAutospacing="0" w:after="0" w:afterAutospacing="0"/>
        <w:ind w:left="576"/>
        <w:rPr>
          <w:rFonts w:asciiTheme="minorHAnsi" w:hAnsiTheme="minorHAnsi" w:cstheme="minorHAnsi"/>
          <w:color w:val="000000" w:themeColor="text1"/>
          <w:sz w:val="22"/>
          <w:szCs w:val="22"/>
        </w:rPr>
      </w:pPr>
    </w:p>
    <w:p w14:paraId="4CB46A9C" w14:textId="4DEF13CE" w:rsidR="7A2FE8BD" w:rsidRPr="00D847E2" w:rsidRDefault="1B72D76E" w:rsidP="00D847E2">
      <w:pPr>
        <w:pStyle w:val="NormalWeb"/>
        <w:spacing w:before="0" w:beforeAutospacing="0" w:after="0" w:afterAutospacing="0"/>
        <w:ind w:left="576"/>
        <w:rPr>
          <w:rFonts w:asciiTheme="minorHAnsi" w:hAnsiTheme="minorHAnsi" w:cstheme="minorHAnsi"/>
          <w:color w:val="000000" w:themeColor="text1"/>
          <w:sz w:val="22"/>
          <w:szCs w:val="22"/>
        </w:rPr>
      </w:pPr>
      <w:r w:rsidRPr="00D847E2">
        <w:rPr>
          <w:rFonts w:asciiTheme="minorHAnsi" w:hAnsiTheme="minorHAnsi" w:cstheme="minorHAnsi"/>
          <w:color w:val="000000" w:themeColor="text1"/>
          <w:sz w:val="22"/>
          <w:szCs w:val="22"/>
        </w:rPr>
        <w:t>The voter faxes (physical or eFax) to the jurisdiction’s LEO with confirmation of delivery.</w:t>
      </w:r>
    </w:p>
    <w:p w14:paraId="3ABDA27C" w14:textId="630B727F" w:rsidR="7A2FE8BD" w:rsidRPr="00D847E2" w:rsidRDefault="1B72D76E" w:rsidP="00D847E2">
      <w:pPr>
        <w:pStyle w:val="NormalWeb"/>
        <w:spacing w:before="0" w:beforeAutospacing="0" w:after="0" w:afterAutospacing="0"/>
        <w:ind w:left="576"/>
        <w:rPr>
          <w:rFonts w:asciiTheme="minorHAnsi" w:hAnsiTheme="minorHAnsi" w:cstheme="minorHAnsi"/>
          <w:color w:val="000000" w:themeColor="text1"/>
          <w:sz w:val="22"/>
          <w:szCs w:val="22"/>
        </w:rPr>
      </w:pPr>
      <w:r w:rsidRPr="00D847E2">
        <w:rPr>
          <w:rFonts w:asciiTheme="minorHAnsi" w:hAnsiTheme="minorHAnsi" w:cstheme="minorHAnsi"/>
          <w:color w:val="000000" w:themeColor="text1"/>
          <w:sz w:val="22"/>
          <w:szCs w:val="22"/>
        </w:rPr>
        <w:lastRenderedPageBreak/>
        <w:t>The LEO approves affidavit and separates from ballot.  LEO prints ballot and remakes ballot by hand for optical scanning.  The ballot ready for optical scanning &amp; tabulation.</w:t>
      </w:r>
    </w:p>
    <w:p w14:paraId="6EEC2741" w14:textId="43D0FAAC" w:rsidR="7A2FE8BD" w:rsidRDefault="7A2FE8BD" w:rsidP="548E6B9E"/>
    <w:p w14:paraId="2776E888" w14:textId="7BB3A6C8" w:rsidR="7A2FE8BD" w:rsidRDefault="548E6B9E" w:rsidP="6D26771F">
      <w:pPr>
        <w:pStyle w:val="Heading2"/>
      </w:pPr>
      <w:bookmarkStart w:id="13" w:name="_Toc98227941"/>
      <w:r>
        <w:t>Email ballot return</w:t>
      </w:r>
      <w:bookmarkEnd w:id="13"/>
    </w:p>
    <w:p w14:paraId="7D608EEC" w14:textId="7465F36E" w:rsidR="7A2FE8BD" w:rsidRPr="00D847E2" w:rsidRDefault="6D26771F" w:rsidP="6D26771F">
      <w:pPr>
        <w:pStyle w:val="NormalWeb"/>
        <w:spacing w:before="0" w:beforeAutospacing="0" w:after="0" w:afterAutospacing="0"/>
        <w:ind w:left="576"/>
        <w:rPr>
          <w:rFonts w:asciiTheme="minorHAnsi" w:hAnsiTheme="minorHAnsi" w:cstheme="minorHAnsi"/>
          <w:color w:val="000000" w:themeColor="text1"/>
          <w:sz w:val="22"/>
          <w:szCs w:val="22"/>
        </w:rPr>
      </w:pPr>
      <w:r w:rsidRPr="00D847E2">
        <w:rPr>
          <w:rFonts w:asciiTheme="minorHAnsi" w:hAnsiTheme="minorHAnsi" w:cstheme="minorHAnsi"/>
          <w:color w:val="000000" w:themeColor="text1"/>
          <w:sz w:val="22"/>
          <w:szCs w:val="22"/>
        </w:rPr>
        <w:t xml:space="preserve">There are more jurisdictions that allow voters to cast their election choices through email.  As with other methods, the voter will request access for digital return of hand marked or electronic ballot.  As in many </w:t>
      </w:r>
      <w:r w:rsidRPr="00D847E2">
        <w:rPr>
          <w:rFonts w:asciiTheme="minorHAnsi" w:eastAsia="Arial" w:hAnsiTheme="minorHAnsi" w:cstheme="minorHAnsi"/>
          <w:color w:val="000000" w:themeColor="text1"/>
          <w:sz w:val="22"/>
          <w:szCs w:val="22"/>
        </w:rPr>
        <w:t>jurisdictions, there is v</w:t>
      </w:r>
      <w:r w:rsidRPr="00D847E2">
        <w:rPr>
          <w:rFonts w:asciiTheme="minorHAnsi" w:hAnsiTheme="minorHAnsi" w:cstheme="minorHAnsi"/>
          <w:color w:val="000000" w:themeColor="text1"/>
          <w:sz w:val="22"/>
          <w:szCs w:val="22"/>
        </w:rPr>
        <w:t>oter verification and authentication based on LEO’s requirements.  The voter receives the ballot electronically through email.</w:t>
      </w:r>
    </w:p>
    <w:p w14:paraId="07B8561A" w14:textId="2CE5D15F" w:rsidR="1B72D76E" w:rsidRPr="00D847E2" w:rsidRDefault="1B72D76E" w:rsidP="6D26771F">
      <w:pPr>
        <w:pStyle w:val="NormalWeb"/>
        <w:spacing w:before="0" w:beforeAutospacing="0" w:after="0" w:afterAutospacing="0"/>
        <w:ind w:left="720"/>
        <w:rPr>
          <w:rFonts w:asciiTheme="minorHAnsi" w:hAnsiTheme="minorHAnsi" w:cstheme="minorHAnsi"/>
          <w:color w:val="000000" w:themeColor="text1"/>
          <w:sz w:val="22"/>
          <w:szCs w:val="22"/>
        </w:rPr>
      </w:pPr>
    </w:p>
    <w:p w14:paraId="40B6B5BD" w14:textId="60648F48" w:rsidR="7A2FE8BD" w:rsidRPr="00D847E2" w:rsidRDefault="6D26771F" w:rsidP="00D847E2">
      <w:pPr>
        <w:pStyle w:val="NormalWeb"/>
        <w:spacing w:before="0" w:beforeAutospacing="0" w:after="0" w:afterAutospacing="0"/>
        <w:ind w:left="576"/>
        <w:rPr>
          <w:rFonts w:asciiTheme="minorHAnsi" w:hAnsiTheme="minorHAnsi" w:cstheme="minorHAnsi"/>
          <w:color w:val="000000" w:themeColor="text1"/>
          <w:sz w:val="22"/>
          <w:szCs w:val="22"/>
        </w:rPr>
      </w:pPr>
      <w:r w:rsidRPr="00D847E2">
        <w:rPr>
          <w:rFonts w:asciiTheme="minorHAnsi" w:hAnsiTheme="minorHAnsi" w:cstheme="minorHAnsi"/>
          <w:color w:val="000000" w:themeColor="text1"/>
          <w:sz w:val="22"/>
          <w:szCs w:val="22"/>
        </w:rPr>
        <w:t>The voter receives and marks ballot electronically and prints ballot, affidavit, and envelope; or in some cases the voter prints ballot, affidavit, envelope and marks by hand. Voter prints, signs and scans affidavit on their personal computers.</w:t>
      </w:r>
    </w:p>
    <w:p w14:paraId="7BE5AE61" w14:textId="5BC790E7" w:rsidR="7A2FE8BD" w:rsidRPr="00D847E2" w:rsidRDefault="6D26771F" w:rsidP="00D847E2">
      <w:pPr>
        <w:pStyle w:val="NormalWeb"/>
        <w:spacing w:before="0" w:beforeAutospacing="0" w:after="0" w:afterAutospacing="0"/>
        <w:ind w:left="576"/>
        <w:rPr>
          <w:rFonts w:asciiTheme="minorHAnsi" w:hAnsiTheme="minorHAnsi" w:cstheme="minorHAnsi"/>
          <w:color w:val="000000" w:themeColor="text1"/>
          <w:sz w:val="22"/>
          <w:szCs w:val="22"/>
        </w:rPr>
      </w:pPr>
      <w:r w:rsidRPr="00D847E2">
        <w:rPr>
          <w:rFonts w:asciiTheme="minorHAnsi" w:hAnsiTheme="minorHAnsi" w:cstheme="minorHAnsi"/>
          <w:color w:val="000000" w:themeColor="text1"/>
          <w:sz w:val="22"/>
          <w:szCs w:val="22"/>
        </w:rPr>
        <w:t>Unlike physical delivery, the voter attaches documents and returns via their personal email account. </w:t>
      </w:r>
    </w:p>
    <w:p w14:paraId="32B667FF" w14:textId="0BBD86E2" w:rsidR="1B72D76E" w:rsidRPr="00D847E2" w:rsidRDefault="1B72D76E" w:rsidP="00D847E2">
      <w:pPr>
        <w:pStyle w:val="NormalWeb"/>
        <w:spacing w:before="0" w:beforeAutospacing="0" w:after="0" w:afterAutospacing="0"/>
        <w:ind w:left="576"/>
        <w:rPr>
          <w:rFonts w:asciiTheme="minorHAnsi" w:hAnsiTheme="minorHAnsi" w:cstheme="minorHAnsi"/>
          <w:color w:val="000000" w:themeColor="text1"/>
          <w:sz w:val="22"/>
          <w:szCs w:val="22"/>
        </w:rPr>
      </w:pPr>
    </w:p>
    <w:p w14:paraId="010680D6" w14:textId="55E4FFA8" w:rsidR="1B72D76E" w:rsidRPr="00D847E2" w:rsidRDefault="548E6B9E" w:rsidP="00D847E2">
      <w:pPr>
        <w:pStyle w:val="NormalWeb"/>
        <w:spacing w:before="0" w:beforeAutospacing="0" w:after="0" w:afterAutospacing="0"/>
        <w:ind w:left="576"/>
        <w:rPr>
          <w:rFonts w:asciiTheme="minorHAnsi" w:hAnsiTheme="minorHAnsi" w:cstheme="minorHAnsi"/>
          <w:color w:val="000000" w:themeColor="text1"/>
          <w:sz w:val="22"/>
          <w:szCs w:val="22"/>
        </w:rPr>
      </w:pPr>
      <w:r w:rsidRPr="00D847E2">
        <w:rPr>
          <w:rFonts w:asciiTheme="minorHAnsi" w:hAnsiTheme="minorHAnsi" w:cstheme="minorHAnsi"/>
          <w:color w:val="000000" w:themeColor="text1"/>
          <w:sz w:val="22"/>
          <w:szCs w:val="22"/>
        </w:rPr>
        <w:t xml:space="preserve">Depending upon their </w:t>
      </w:r>
      <w:r w:rsidRPr="00D847E2">
        <w:rPr>
          <w:rFonts w:asciiTheme="minorHAnsi" w:eastAsia="Arial" w:hAnsiTheme="minorHAnsi" w:cstheme="minorHAnsi"/>
          <w:color w:val="000000" w:themeColor="text1"/>
          <w:sz w:val="22"/>
          <w:szCs w:val="22"/>
        </w:rPr>
        <w:t>jurisdictions, v</w:t>
      </w:r>
      <w:r w:rsidRPr="00D847E2">
        <w:rPr>
          <w:rFonts w:asciiTheme="minorHAnsi" w:hAnsiTheme="minorHAnsi" w:cstheme="minorHAnsi"/>
          <w:color w:val="000000" w:themeColor="text1"/>
          <w:sz w:val="22"/>
          <w:szCs w:val="22"/>
        </w:rPr>
        <w:t>oters may obtain confirmation of receipt and/or review status.  The LEO approves affidavit and separates from ballot. At this stage, the LEO prints ballot and remakes ballot by hand for optical scanning.  The Ballot is then ready for optical scanning &amp; tabulation.</w:t>
      </w:r>
    </w:p>
    <w:p w14:paraId="415D8BAD" w14:textId="16F1498E" w:rsidR="7A2FE8BD" w:rsidRPr="00D847E2" w:rsidRDefault="7A2FE8BD" w:rsidP="7A2FE8BD">
      <w:pPr>
        <w:rPr>
          <w:rFonts w:cstheme="minorHAnsi"/>
        </w:rPr>
      </w:pPr>
    </w:p>
    <w:p w14:paraId="1272D0D8" w14:textId="6BC76C48" w:rsidR="7A2FE8BD" w:rsidRDefault="548E6B9E" w:rsidP="6D26771F">
      <w:pPr>
        <w:pStyle w:val="Heading2"/>
      </w:pPr>
      <w:bookmarkStart w:id="14" w:name="_Toc98227942"/>
      <w:r>
        <w:t>File upload ballot return</w:t>
      </w:r>
      <w:bookmarkEnd w:id="14"/>
    </w:p>
    <w:p w14:paraId="2FD7376A" w14:textId="1AAE96C6" w:rsidR="7A2FE8BD" w:rsidRPr="00D847E2" w:rsidRDefault="6D26771F" w:rsidP="6D26771F">
      <w:pPr>
        <w:pStyle w:val="NormalWeb"/>
        <w:spacing w:before="0" w:beforeAutospacing="0" w:after="0" w:afterAutospacing="0"/>
        <w:ind w:left="576"/>
        <w:rPr>
          <w:rFonts w:asciiTheme="minorHAnsi" w:hAnsiTheme="minorHAnsi" w:cstheme="minorHAnsi"/>
          <w:sz w:val="22"/>
          <w:szCs w:val="22"/>
        </w:rPr>
      </w:pPr>
      <w:r w:rsidRPr="00D847E2">
        <w:rPr>
          <w:rFonts w:asciiTheme="minorHAnsi" w:hAnsiTheme="minorHAnsi" w:cstheme="minorHAnsi"/>
          <w:sz w:val="22"/>
          <w:szCs w:val="22"/>
        </w:rPr>
        <w:t xml:space="preserve">As an alternative to emailing their ballots, voters can sometimes upload them to an authorized web portal site managed by a LEO.  The process is somewhat similar to voting by email.  </w:t>
      </w:r>
    </w:p>
    <w:p w14:paraId="4EC38C6F" w14:textId="647BA709" w:rsidR="7A2FE8BD" w:rsidRPr="00D847E2" w:rsidRDefault="7A2FE8BD" w:rsidP="6D26771F">
      <w:pPr>
        <w:pStyle w:val="NormalWeb"/>
        <w:spacing w:before="0" w:beforeAutospacing="0" w:after="0" w:afterAutospacing="0"/>
        <w:ind w:left="576"/>
        <w:rPr>
          <w:rFonts w:asciiTheme="minorHAnsi" w:hAnsiTheme="minorHAnsi" w:cstheme="minorHAnsi"/>
          <w:sz w:val="22"/>
          <w:szCs w:val="22"/>
        </w:rPr>
      </w:pPr>
    </w:p>
    <w:p w14:paraId="024BDE60" w14:textId="354DC1A9" w:rsidR="7A2FE8BD" w:rsidRPr="00D847E2" w:rsidRDefault="6D26771F" w:rsidP="6D26771F">
      <w:pPr>
        <w:pStyle w:val="NormalWeb"/>
        <w:spacing w:before="0" w:beforeAutospacing="0" w:after="0" w:afterAutospacing="0"/>
        <w:ind w:left="576"/>
        <w:rPr>
          <w:rFonts w:asciiTheme="minorHAnsi" w:hAnsiTheme="minorHAnsi" w:cstheme="minorHAnsi"/>
          <w:sz w:val="22"/>
          <w:szCs w:val="22"/>
        </w:rPr>
      </w:pPr>
      <w:r w:rsidRPr="00D847E2">
        <w:rPr>
          <w:rFonts w:asciiTheme="minorHAnsi" w:hAnsiTheme="minorHAnsi" w:cstheme="minorHAnsi"/>
          <w:sz w:val="22"/>
          <w:szCs w:val="22"/>
        </w:rPr>
        <w:t>The voter requests access for digital return of hand marked or electronic ballot</w:t>
      </w:r>
    </w:p>
    <w:p w14:paraId="50405C94" w14:textId="5C6A339F" w:rsidR="7A2FE8BD" w:rsidRPr="00D847E2" w:rsidRDefault="6D26771F" w:rsidP="6D26771F">
      <w:pPr>
        <w:pStyle w:val="NormalWeb"/>
        <w:spacing w:before="0" w:beforeAutospacing="0" w:after="0" w:afterAutospacing="0"/>
        <w:ind w:left="576"/>
        <w:rPr>
          <w:rFonts w:asciiTheme="minorHAnsi" w:hAnsiTheme="minorHAnsi" w:cstheme="minorHAnsi"/>
          <w:sz w:val="22"/>
          <w:szCs w:val="22"/>
        </w:rPr>
      </w:pPr>
      <w:r w:rsidRPr="00D847E2">
        <w:rPr>
          <w:rFonts w:asciiTheme="minorHAnsi" w:hAnsiTheme="minorHAnsi" w:cstheme="minorHAnsi"/>
          <w:sz w:val="22"/>
          <w:szCs w:val="22"/>
        </w:rPr>
        <w:t>Voter verifies identity and receives ballot electronically.   Voter marks the ballot electronically and saves it to the computer (or prints and marks by hand.)</w:t>
      </w:r>
    </w:p>
    <w:p w14:paraId="230910C9" w14:textId="43F311F5" w:rsidR="7A2FE8BD" w:rsidRPr="00D847E2" w:rsidRDefault="6D26771F" w:rsidP="6D26771F">
      <w:pPr>
        <w:pStyle w:val="NormalWeb"/>
        <w:spacing w:before="0" w:beforeAutospacing="0" w:after="0" w:afterAutospacing="0"/>
        <w:ind w:left="576"/>
        <w:rPr>
          <w:rFonts w:asciiTheme="minorHAnsi" w:hAnsiTheme="minorHAnsi" w:cstheme="minorHAnsi"/>
          <w:color w:val="000000" w:themeColor="text1"/>
          <w:sz w:val="22"/>
          <w:szCs w:val="22"/>
        </w:rPr>
      </w:pPr>
      <w:r w:rsidRPr="00D847E2">
        <w:rPr>
          <w:rFonts w:asciiTheme="minorHAnsi" w:hAnsiTheme="minorHAnsi" w:cstheme="minorHAnsi"/>
          <w:color w:val="000000" w:themeColor="text1"/>
          <w:sz w:val="22"/>
          <w:szCs w:val="22"/>
        </w:rPr>
        <w:t>Voters will print, sign, and scan affidavit to their computers.  Once the scanning is completed, then the voter authenticates (logs in to an authorized election website) based on LEO’s requirements. Once logged in, the voter uploads documents to the web portal.</w:t>
      </w:r>
    </w:p>
    <w:p w14:paraId="5EFB507F" w14:textId="77777777" w:rsidR="7A2FE8BD" w:rsidRPr="00D847E2" w:rsidRDefault="6D26771F" w:rsidP="6D26771F">
      <w:pPr>
        <w:pStyle w:val="NormalWeb"/>
        <w:spacing w:before="0" w:beforeAutospacing="0" w:after="0" w:afterAutospacing="0"/>
        <w:ind w:left="576"/>
        <w:rPr>
          <w:rFonts w:asciiTheme="minorHAnsi" w:hAnsiTheme="minorHAnsi" w:cstheme="minorHAnsi"/>
          <w:color w:val="000000" w:themeColor="text1"/>
          <w:sz w:val="22"/>
          <w:szCs w:val="22"/>
        </w:rPr>
      </w:pPr>
      <w:r w:rsidRPr="00D847E2">
        <w:rPr>
          <w:rFonts w:asciiTheme="minorHAnsi" w:hAnsiTheme="minorHAnsi" w:cstheme="minorHAnsi"/>
          <w:color w:val="000000" w:themeColor="text1"/>
          <w:sz w:val="22"/>
          <w:szCs w:val="22"/>
        </w:rPr>
        <w:t>Voters may obtain confirmation of receipt and/or review status.</w:t>
      </w:r>
    </w:p>
    <w:p w14:paraId="1C612669" w14:textId="0D6E46E1" w:rsidR="1B72D76E" w:rsidRPr="00D847E2" w:rsidRDefault="1B72D76E" w:rsidP="6D26771F">
      <w:pPr>
        <w:pStyle w:val="NormalWeb"/>
        <w:spacing w:before="0" w:beforeAutospacing="0" w:after="0" w:afterAutospacing="0"/>
        <w:ind w:left="576"/>
        <w:rPr>
          <w:rFonts w:asciiTheme="minorHAnsi" w:hAnsiTheme="minorHAnsi" w:cstheme="minorHAnsi"/>
          <w:color w:val="000000" w:themeColor="text1"/>
          <w:sz w:val="22"/>
          <w:szCs w:val="22"/>
        </w:rPr>
      </w:pPr>
    </w:p>
    <w:p w14:paraId="0BF69F4D" w14:textId="3FD3C40C" w:rsidR="7A2FE8BD" w:rsidRPr="00D847E2" w:rsidRDefault="6D26771F" w:rsidP="6D26771F">
      <w:pPr>
        <w:pStyle w:val="NormalWeb"/>
        <w:spacing w:before="0" w:beforeAutospacing="0" w:after="0" w:afterAutospacing="0"/>
        <w:ind w:left="576"/>
        <w:rPr>
          <w:rFonts w:asciiTheme="minorHAnsi" w:hAnsiTheme="minorHAnsi" w:cstheme="minorHAnsi"/>
          <w:color w:val="000000" w:themeColor="text1"/>
          <w:sz w:val="22"/>
          <w:szCs w:val="22"/>
        </w:rPr>
      </w:pPr>
      <w:r w:rsidRPr="00D847E2">
        <w:rPr>
          <w:rFonts w:asciiTheme="minorHAnsi" w:hAnsiTheme="minorHAnsi" w:cstheme="minorHAnsi"/>
          <w:color w:val="000000" w:themeColor="text1"/>
          <w:sz w:val="22"/>
          <w:szCs w:val="22"/>
        </w:rPr>
        <w:t>The LEO approves affidavit and separates uploaded to their web site. In many cases, the LEO prints ballot and remakes ballot by hand for optical scanning. As with other voting methodologies, the ballot ready for optical scanning &amp; tabulation.</w:t>
      </w:r>
    </w:p>
    <w:p w14:paraId="29B136D6" w14:textId="2D5546C3" w:rsidR="7A2FE8BD" w:rsidRPr="00D847E2" w:rsidRDefault="7A2FE8BD" w:rsidP="7A2FE8BD">
      <w:pPr>
        <w:rPr>
          <w:rFonts w:cstheme="minorHAnsi"/>
        </w:rPr>
      </w:pPr>
    </w:p>
    <w:p w14:paraId="38AA602E" w14:textId="03C4F19A" w:rsidR="00DB2250" w:rsidRDefault="548E6B9E" w:rsidP="00DB2250">
      <w:pPr>
        <w:pStyle w:val="Heading2"/>
      </w:pPr>
      <w:bookmarkStart w:id="15" w:name="_Toc98227943"/>
      <w:r>
        <w:t>Browser Based Digitally protected ballot return</w:t>
      </w:r>
      <w:bookmarkEnd w:id="15"/>
      <w:r>
        <w:t xml:space="preserve"> </w:t>
      </w:r>
    </w:p>
    <w:p w14:paraId="1D359153" w14:textId="265CE246" w:rsidR="7A2FE8BD" w:rsidRPr="00D847E2" w:rsidRDefault="6D26771F" w:rsidP="6D26771F">
      <w:pPr>
        <w:pStyle w:val="NormalWeb"/>
        <w:spacing w:before="0" w:beforeAutospacing="0" w:after="0" w:afterAutospacing="0"/>
        <w:ind w:left="576"/>
        <w:rPr>
          <w:rFonts w:asciiTheme="minorHAnsi" w:hAnsiTheme="minorHAnsi" w:cstheme="minorHAnsi"/>
          <w:color w:val="000000" w:themeColor="text1"/>
          <w:sz w:val="22"/>
          <w:szCs w:val="22"/>
        </w:rPr>
      </w:pPr>
      <w:r w:rsidRPr="00D847E2">
        <w:rPr>
          <w:rFonts w:asciiTheme="minorHAnsi" w:hAnsiTheme="minorHAnsi" w:cstheme="minorHAnsi"/>
          <w:color w:val="000000" w:themeColor="text1"/>
          <w:sz w:val="22"/>
          <w:szCs w:val="22"/>
        </w:rPr>
        <w:t xml:space="preserve">Some jurisdictions allow voters to cast their ballot using their web browser. This particular type of voting overlaps with email/ballot upload voting methods.  </w:t>
      </w:r>
    </w:p>
    <w:p w14:paraId="0908B994" w14:textId="059204C2" w:rsidR="7A2FE8BD" w:rsidRPr="00D847E2" w:rsidRDefault="7A2FE8BD" w:rsidP="6D26771F">
      <w:pPr>
        <w:pStyle w:val="NormalWeb"/>
        <w:spacing w:before="0" w:beforeAutospacing="0" w:after="0" w:afterAutospacing="0"/>
        <w:ind w:left="576"/>
        <w:rPr>
          <w:rFonts w:asciiTheme="minorHAnsi" w:hAnsiTheme="minorHAnsi" w:cstheme="minorHAnsi"/>
          <w:color w:val="000000" w:themeColor="text1"/>
          <w:sz w:val="22"/>
          <w:szCs w:val="22"/>
        </w:rPr>
      </w:pPr>
    </w:p>
    <w:p w14:paraId="718CD603" w14:textId="1379DE7F" w:rsidR="7A2FE8BD" w:rsidRPr="00D847E2" w:rsidRDefault="6D26771F" w:rsidP="6D26771F">
      <w:pPr>
        <w:pStyle w:val="NormalWeb"/>
        <w:spacing w:before="0" w:beforeAutospacing="0" w:after="0" w:afterAutospacing="0"/>
        <w:ind w:left="576"/>
        <w:rPr>
          <w:rFonts w:asciiTheme="minorHAnsi" w:hAnsiTheme="minorHAnsi" w:cstheme="minorHAnsi"/>
          <w:color w:val="000000" w:themeColor="text1"/>
          <w:sz w:val="22"/>
          <w:szCs w:val="22"/>
        </w:rPr>
      </w:pPr>
      <w:r w:rsidRPr="00D847E2">
        <w:rPr>
          <w:rFonts w:asciiTheme="minorHAnsi" w:hAnsiTheme="minorHAnsi" w:cstheme="minorHAnsi"/>
          <w:color w:val="000000" w:themeColor="text1"/>
          <w:sz w:val="22"/>
          <w:szCs w:val="22"/>
        </w:rPr>
        <w:t xml:space="preserve">The Voter requests electronic ballot from their LEO. After proper authorization, the LEO sends an invitation to vote.  A voter verifies identity based on LEO’s requirements which allows them to receive and electronically marks the ballot.  </w:t>
      </w:r>
    </w:p>
    <w:p w14:paraId="2E5E7506" w14:textId="2754270D" w:rsidR="1B72D76E" w:rsidRPr="00D847E2" w:rsidRDefault="548E6B9E" w:rsidP="548E6B9E">
      <w:pPr>
        <w:pStyle w:val="NormalWeb"/>
        <w:spacing w:before="0" w:beforeAutospacing="0" w:after="0" w:afterAutospacing="0"/>
        <w:ind w:left="576"/>
        <w:rPr>
          <w:rFonts w:asciiTheme="minorHAnsi" w:hAnsiTheme="minorHAnsi" w:cstheme="minorHAnsi"/>
          <w:color w:val="000000" w:themeColor="text1"/>
          <w:sz w:val="22"/>
          <w:szCs w:val="22"/>
        </w:rPr>
      </w:pPr>
      <w:r w:rsidRPr="00D847E2">
        <w:rPr>
          <w:rFonts w:asciiTheme="minorHAnsi" w:hAnsiTheme="minorHAnsi" w:cstheme="minorHAnsi"/>
          <w:color w:val="000000" w:themeColor="text1"/>
          <w:sz w:val="22"/>
          <w:szCs w:val="22"/>
        </w:rPr>
        <w:lastRenderedPageBreak/>
        <w:t>The voter will in many cases electronically sign an affidavit. This step is based on jurisdiction requirements.  This method of return permits supplemental or alternative advanced authentication techniques.</w:t>
      </w:r>
    </w:p>
    <w:p w14:paraId="05A4E1A6" w14:textId="69EA208C" w:rsidR="1B72D76E" w:rsidRPr="00D847E2" w:rsidRDefault="1B72D76E" w:rsidP="6D26771F">
      <w:pPr>
        <w:pStyle w:val="NormalWeb"/>
        <w:spacing w:before="0" w:beforeAutospacing="0" w:after="0" w:afterAutospacing="0"/>
        <w:ind w:left="576"/>
        <w:rPr>
          <w:rFonts w:asciiTheme="minorHAnsi" w:hAnsiTheme="minorHAnsi" w:cstheme="minorHAnsi"/>
          <w:color w:val="000000" w:themeColor="text1"/>
          <w:sz w:val="22"/>
          <w:szCs w:val="22"/>
        </w:rPr>
      </w:pPr>
    </w:p>
    <w:p w14:paraId="2CAECFA6" w14:textId="66E3E2F4" w:rsidR="7A2FE8BD" w:rsidRPr="00D847E2" w:rsidRDefault="6D26771F" w:rsidP="6D26771F">
      <w:pPr>
        <w:pStyle w:val="NormalWeb"/>
        <w:spacing w:before="0" w:beforeAutospacing="0" w:after="0" w:afterAutospacing="0"/>
        <w:ind w:left="576"/>
        <w:rPr>
          <w:rFonts w:asciiTheme="minorHAnsi" w:hAnsiTheme="minorHAnsi" w:cstheme="minorHAnsi"/>
          <w:color w:val="000000" w:themeColor="text1"/>
          <w:sz w:val="22"/>
          <w:szCs w:val="22"/>
        </w:rPr>
      </w:pPr>
      <w:r w:rsidRPr="00D847E2">
        <w:rPr>
          <w:rFonts w:asciiTheme="minorHAnsi" w:hAnsiTheme="minorHAnsi" w:cstheme="minorHAnsi"/>
          <w:color w:val="000000" w:themeColor="text1"/>
          <w:sz w:val="22"/>
          <w:szCs w:val="22"/>
        </w:rPr>
        <w:t>The ballot and affidavit are cryptographically protected and transmitted via electronic networks to the LEO’s jurisdictional office.  After a successful transmission, the voter receives a confirmation of receipt of submission.  The LEO approves affidavit which enables viewing of ballot.  The next step is for the jurisdiction to remake ballot for optical scanning.  The ballots are then ready for optical scanning &amp; tabulation.</w:t>
      </w:r>
    </w:p>
    <w:p w14:paraId="18407A47" w14:textId="69B4A5D3" w:rsidR="7A2FE8BD" w:rsidRPr="00D847E2" w:rsidRDefault="7A2FE8BD" w:rsidP="548E6B9E">
      <w:pPr>
        <w:rPr>
          <w:rFonts w:cstheme="minorHAnsi"/>
        </w:rPr>
      </w:pPr>
    </w:p>
    <w:p w14:paraId="0ABB6EDA" w14:textId="2D5502B0" w:rsidR="7A2FE8BD" w:rsidRDefault="548E6B9E" w:rsidP="6D26771F">
      <w:pPr>
        <w:pStyle w:val="Heading2"/>
      </w:pPr>
      <w:bookmarkStart w:id="16" w:name="_Toc98227944"/>
      <w:r>
        <w:t>App based digitally protected ballot return recorded on an immutable ledger</w:t>
      </w:r>
      <w:bookmarkEnd w:id="16"/>
    </w:p>
    <w:p w14:paraId="12FDBFC0" w14:textId="0853BFBD" w:rsidR="7A2FE8BD" w:rsidRPr="00D847E2" w:rsidRDefault="6D26771F" w:rsidP="6D26771F">
      <w:pPr>
        <w:pStyle w:val="NormalWeb"/>
        <w:spacing w:before="0" w:beforeAutospacing="0" w:after="0" w:afterAutospacing="0"/>
        <w:ind w:left="576"/>
        <w:rPr>
          <w:rFonts w:asciiTheme="minorHAnsi" w:hAnsiTheme="minorHAnsi" w:cstheme="minorHAnsi"/>
          <w:color w:val="000000" w:themeColor="text1"/>
          <w:sz w:val="22"/>
          <w:szCs w:val="22"/>
        </w:rPr>
      </w:pPr>
      <w:r w:rsidRPr="00D847E2">
        <w:rPr>
          <w:rFonts w:asciiTheme="minorHAnsi" w:hAnsiTheme="minorHAnsi" w:cstheme="minorHAnsi"/>
          <w:color w:val="000000" w:themeColor="text1"/>
          <w:sz w:val="22"/>
          <w:szCs w:val="22"/>
        </w:rPr>
        <w:t xml:space="preserve">In recent years, more and more jurisdictions are enabling voters to participate in elections using their mobile device through a secure app. The number of vendors offering apps to deploy mobile-based voting is continuing to grow.  This method of voting overlaps with email and browser-based voting but with some distinct differences.  </w:t>
      </w:r>
    </w:p>
    <w:p w14:paraId="17CD63EE" w14:textId="26063E14" w:rsidR="7A2FE8BD" w:rsidRPr="00D847E2" w:rsidRDefault="7A2FE8BD" w:rsidP="6D26771F">
      <w:pPr>
        <w:pStyle w:val="NormalWeb"/>
        <w:spacing w:before="0" w:beforeAutospacing="0" w:after="0" w:afterAutospacing="0"/>
        <w:ind w:left="576"/>
        <w:rPr>
          <w:rFonts w:asciiTheme="minorHAnsi" w:hAnsiTheme="minorHAnsi" w:cstheme="minorHAnsi"/>
          <w:color w:val="000000" w:themeColor="text1"/>
          <w:sz w:val="22"/>
          <w:szCs w:val="22"/>
        </w:rPr>
      </w:pPr>
    </w:p>
    <w:p w14:paraId="0C00E9D7" w14:textId="026052E0" w:rsidR="7A2FE8BD" w:rsidRPr="00D847E2" w:rsidRDefault="6D26771F" w:rsidP="6D26771F">
      <w:pPr>
        <w:pStyle w:val="NormalWeb"/>
        <w:spacing w:before="0" w:beforeAutospacing="0" w:after="0" w:afterAutospacing="0"/>
        <w:ind w:left="576"/>
        <w:rPr>
          <w:rFonts w:asciiTheme="minorHAnsi" w:hAnsiTheme="minorHAnsi" w:cstheme="minorHAnsi"/>
          <w:color w:val="000000" w:themeColor="text1"/>
          <w:sz w:val="22"/>
          <w:szCs w:val="22"/>
        </w:rPr>
      </w:pPr>
      <w:r w:rsidRPr="00D847E2">
        <w:rPr>
          <w:rFonts w:asciiTheme="minorHAnsi" w:hAnsiTheme="minorHAnsi" w:cstheme="minorHAnsi"/>
          <w:color w:val="000000" w:themeColor="text1"/>
          <w:sz w:val="22"/>
          <w:szCs w:val="22"/>
        </w:rPr>
        <w:t xml:space="preserve">Through their mobile device, the voter requests electronic ballot from their LEO. In turn, </w:t>
      </w:r>
    </w:p>
    <w:p w14:paraId="5B7B3592" w14:textId="5DADCBF5" w:rsidR="7A2FE8BD" w:rsidRPr="00D847E2" w:rsidRDefault="6D26771F" w:rsidP="6D26771F">
      <w:pPr>
        <w:pStyle w:val="NormalWeb"/>
        <w:spacing w:before="0" w:beforeAutospacing="0" w:after="0" w:afterAutospacing="0"/>
        <w:ind w:left="576"/>
        <w:rPr>
          <w:rFonts w:asciiTheme="minorHAnsi" w:hAnsiTheme="minorHAnsi" w:cstheme="minorHAnsi"/>
          <w:color w:val="000000" w:themeColor="text1"/>
          <w:sz w:val="22"/>
          <w:szCs w:val="22"/>
        </w:rPr>
      </w:pPr>
      <w:r w:rsidRPr="00D847E2">
        <w:rPr>
          <w:rFonts w:asciiTheme="minorHAnsi" w:hAnsiTheme="minorHAnsi" w:cstheme="minorHAnsi"/>
          <w:color w:val="000000" w:themeColor="text1"/>
          <w:sz w:val="22"/>
          <w:szCs w:val="22"/>
        </w:rPr>
        <w:t xml:space="preserve">LEO sends an electronic ballot invitation to their registered/authorized voters.  </w:t>
      </w:r>
    </w:p>
    <w:p w14:paraId="6CAB53D7" w14:textId="1AB18903" w:rsidR="1B72D76E" w:rsidRPr="00D847E2" w:rsidRDefault="1B72D76E" w:rsidP="6D26771F">
      <w:pPr>
        <w:pStyle w:val="NormalWeb"/>
        <w:spacing w:before="0" w:beforeAutospacing="0" w:after="0" w:afterAutospacing="0"/>
        <w:ind w:left="576"/>
        <w:rPr>
          <w:rFonts w:asciiTheme="minorHAnsi" w:hAnsiTheme="minorHAnsi" w:cstheme="minorHAnsi"/>
          <w:color w:val="000000" w:themeColor="text1"/>
          <w:sz w:val="22"/>
          <w:szCs w:val="22"/>
        </w:rPr>
      </w:pPr>
    </w:p>
    <w:p w14:paraId="4E7CC386" w14:textId="7D8970E2" w:rsidR="7A2FE8BD" w:rsidRPr="00D847E2" w:rsidRDefault="6D26771F" w:rsidP="6D26771F">
      <w:pPr>
        <w:pStyle w:val="NormalWeb"/>
        <w:spacing w:before="0" w:beforeAutospacing="0" w:after="0" w:afterAutospacing="0"/>
        <w:ind w:left="576"/>
        <w:rPr>
          <w:rFonts w:asciiTheme="minorHAnsi" w:hAnsiTheme="minorHAnsi" w:cstheme="minorHAnsi"/>
          <w:color w:val="000000" w:themeColor="text1"/>
          <w:sz w:val="22"/>
          <w:szCs w:val="22"/>
        </w:rPr>
      </w:pPr>
      <w:r w:rsidRPr="00D847E2">
        <w:rPr>
          <w:rFonts w:asciiTheme="minorHAnsi" w:hAnsiTheme="minorHAnsi" w:cstheme="minorHAnsi"/>
          <w:color w:val="000000" w:themeColor="text1"/>
          <w:sz w:val="22"/>
          <w:szCs w:val="22"/>
        </w:rPr>
        <w:t>The voter verifies their identity based on LEO’s requirements programmed in the mobile app. The Voter receives and electronically marks the ballot in the app and then authenticates by electronically signing an affidavit. This step is based on jurisdiction requirements.  This method of return permits supplemental or alternative advanced authentication techniques.</w:t>
      </w:r>
    </w:p>
    <w:p w14:paraId="10905C96" w14:textId="367EDF23" w:rsidR="7A2FE8BD" w:rsidRPr="00D847E2" w:rsidRDefault="7A2FE8BD" w:rsidP="6D26771F">
      <w:pPr>
        <w:pStyle w:val="NormalWeb"/>
        <w:spacing w:before="0" w:beforeAutospacing="0" w:after="0" w:afterAutospacing="0"/>
        <w:ind w:left="576"/>
        <w:rPr>
          <w:rFonts w:asciiTheme="minorHAnsi" w:hAnsiTheme="minorHAnsi" w:cstheme="minorHAnsi"/>
          <w:color w:val="000000" w:themeColor="text1"/>
          <w:sz w:val="22"/>
          <w:szCs w:val="22"/>
        </w:rPr>
      </w:pPr>
    </w:p>
    <w:p w14:paraId="7883832A" w14:textId="6B58939D" w:rsidR="7A2FE8BD" w:rsidRPr="00D847E2" w:rsidRDefault="6D26771F" w:rsidP="6D26771F">
      <w:pPr>
        <w:pStyle w:val="NormalWeb"/>
        <w:spacing w:before="0" w:beforeAutospacing="0" w:after="0" w:afterAutospacing="0"/>
        <w:ind w:left="576"/>
        <w:rPr>
          <w:rFonts w:asciiTheme="minorHAnsi" w:hAnsiTheme="minorHAnsi" w:cstheme="minorHAnsi"/>
          <w:color w:val="000000" w:themeColor="text1"/>
          <w:sz w:val="22"/>
          <w:szCs w:val="22"/>
        </w:rPr>
      </w:pPr>
      <w:r w:rsidRPr="00D847E2">
        <w:rPr>
          <w:rFonts w:asciiTheme="minorHAnsi" w:hAnsiTheme="minorHAnsi" w:cstheme="minorHAnsi"/>
          <w:color w:val="000000" w:themeColor="text1"/>
          <w:sz w:val="22"/>
          <w:szCs w:val="22"/>
        </w:rPr>
        <w:t>In this method of voting remotely through an app, the cryptographically protected ballot &amp; affidavit are transmitted to and recorded on the jurisdiction’s secure digital ledger.</w:t>
      </w:r>
    </w:p>
    <w:p w14:paraId="526C8CC0" w14:textId="6FA2C5AF" w:rsidR="1B72D76E" w:rsidRPr="00D847E2" w:rsidRDefault="6D26771F" w:rsidP="6D26771F">
      <w:pPr>
        <w:pStyle w:val="NormalWeb"/>
        <w:spacing w:before="0" w:beforeAutospacing="0" w:after="0" w:afterAutospacing="0"/>
        <w:ind w:left="576"/>
        <w:rPr>
          <w:rFonts w:asciiTheme="minorHAnsi" w:hAnsiTheme="minorHAnsi" w:cstheme="minorHAnsi"/>
          <w:color w:val="000000" w:themeColor="text1"/>
          <w:sz w:val="22"/>
          <w:szCs w:val="22"/>
        </w:rPr>
      </w:pPr>
      <w:r w:rsidRPr="00D847E2">
        <w:rPr>
          <w:rFonts w:asciiTheme="minorHAnsi" w:hAnsiTheme="minorHAnsi" w:cstheme="minorHAnsi"/>
          <w:color w:val="000000" w:themeColor="text1"/>
          <w:sz w:val="22"/>
          <w:szCs w:val="22"/>
        </w:rPr>
        <w:t xml:space="preserve">The voter receives a confirmation of receipt of submission (voter may receive enhanced encrypted ballot confirmation.). The mobile app typically interfaces with the LEO’s system of record to ensure that votes cast over a mobile app are tabulated and counted accurately.  </w:t>
      </w:r>
    </w:p>
    <w:p w14:paraId="79673C89" w14:textId="6B6BDE9F" w:rsidR="00FA280B" w:rsidRPr="00D847E2" w:rsidRDefault="00FA280B" w:rsidP="1B72D76E">
      <w:pPr>
        <w:rPr>
          <w:rFonts w:eastAsia="Times New Roman" w:cstheme="minorHAnsi"/>
          <w:sz w:val="24"/>
          <w:szCs w:val="24"/>
        </w:rPr>
      </w:pPr>
    </w:p>
    <w:p w14:paraId="6F923BEB" w14:textId="47627F16" w:rsidR="1B72D76E" w:rsidRDefault="1B72D76E" w:rsidP="1B72D76E">
      <w:pPr>
        <w:pStyle w:val="Heading1"/>
      </w:pPr>
      <w:bookmarkStart w:id="17" w:name="_Toc98227945"/>
      <w:r>
        <w:t>Voluntary Voting System Guidelines Principles</w:t>
      </w:r>
      <w:bookmarkEnd w:id="17"/>
    </w:p>
    <w:p w14:paraId="201CE2C9" w14:textId="3F14ABC4" w:rsidR="1B72D76E" w:rsidRDefault="1B72D76E" w:rsidP="009E3701">
      <w:pPr>
        <w:ind w:left="432"/>
        <w:rPr>
          <w:rFonts w:ascii="Calibri" w:eastAsia="Calibri" w:hAnsi="Calibri" w:cs="Calibri"/>
        </w:rPr>
      </w:pPr>
      <w:r w:rsidRPr="1B72D76E">
        <w:rPr>
          <w:rFonts w:ascii="Calibri" w:eastAsia="Calibri" w:hAnsi="Calibri" w:cs="Calibri"/>
        </w:rPr>
        <w:t xml:space="preserve">The Voluntary Voting System Guidelines is a part of the national level voting system standards and published by the Election Assistance Commission. Adherence to these Guidelines is governed by state and territory-specific laws and procedures. The VVSG is used to support or facilitate the certification of election equipment.  </w:t>
      </w:r>
    </w:p>
    <w:p w14:paraId="5F9A0C3D" w14:textId="734AB8DA" w:rsidR="1B72D76E" w:rsidRDefault="1B72D76E" w:rsidP="009E3701">
      <w:pPr>
        <w:ind w:left="432"/>
        <w:rPr>
          <w:rFonts w:ascii="Calibri" w:eastAsia="Calibri" w:hAnsi="Calibri" w:cs="Calibri"/>
        </w:rPr>
      </w:pPr>
      <w:r w:rsidRPr="1B72D76E">
        <w:rPr>
          <w:rFonts w:ascii="Calibri" w:eastAsia="Calibri" w:hAnsi="Calibri" w:cs="Calibri"/>
        </w:rPr>
        <w:t xml:space="preserve">The VVSG is organized around the following key quality attributes described in the sub paragraphs below that include our recommendations for changing the standards to enable remote election: </w:t>
      </w:r>
    </w:p>
    <w:p w14:paraId="3F537EA1" w14:textId="0A9206CC" w:rsidR="1B72D76E" w:rsidRDefault="00E6161D" w:rsidP="009E3701">
      <w:pPr>
        <w:pStyle w:val="ListParagraph"/>
        <w:numPr>
          <w:ilvl w:val="0"/>
          <w:numId w:val="11"/>
        </w:numPr>
        <w:ind w:left="1152"/>
        <w:rPr>
          <w:rFonts w:eastAsiaTheme="minorEastAsia"/>
        </w:rPr>
      </w:pPr>
      <w:r>
        <w:rPr>
          <w:rFonts w:ascii="Calibri" w:eastAsia="Calibri" w:hAnsi="Calibri" w:cs="Calibri"/>
        </w:rPr>
        <w:t>Electronic b</w:t>
      </w:r>
      <w:r w:rsidR="1B72D76E" w:rsidRPr="1B72D76E">
        <w:rPr>
          <w:rFonts w:ascii="Calibri" w:eastAsia="Calibri" w:hAnsi="Calibri" w:cs="Calibri"/>
        </w:rPr>
        <w:t>allot delivery</w:t>
      </w:r>
    </w:p>
    <w:p w14:paraId="0D4C75B2" w14:textId="331F436C" w:rsidR="1B72D76E" w:rsidRDefault="00E6161D" w:rsidP="009E3701">
      <w:pPr>
        <w:pStyle w:val="ListParagraph"/>
        <w:numPr>
          <w:ilvl w:val="0"/>
          <w:numId w:val="11"/>
        </w:numPr>
        <w:ind w:left="1152"/>
        <w:rPr>
          <w:rFonts w:eastAsiaTheme="minorEastAsia"/>
        </w:rPr>
      </w:pPr>
      <w:r>
        <w:rPr>
          <w:rFonts w:ascii="Calibri" w:eastAsia="Calibri" w:hAnsi="Calibri" w:cs="Calibri"/>
        </w:rPr>
        <w:t>Electronic b</w:t>
      </w:r>
      <w:r w:rsidR="1B72D76E" w:rsidRPr="1B72D76E">
        <w:rPr>
          <w:rFonts w:ascii="Calibri" w:eastAsia="Calibri" w:hAnsi="Calibri" w:cs="Calibri"/>
        </w:rPr>
        <w:t>allot marking</w:t>
      </w:r>
    </w:p>
    <w:p w14:paraId="6A18B721" w14:textId="634306F3" w:rsidR="1B72D76E" w:rsidRDefault="00E6161D" w:rsidP="009E3701">
      <w:pPr>
        <w:pStyle w:val="ListParagraph"/>
        <w:numPr>
          <w:ilvl w:val="0"/>
          <w:numId w:val="11"/>
        </w:numPr>
        <w:ind w:left="1152"/>
        <w:rPr>
          <w:rFonts w:eastAsiaTheme="minorEastAsia"/>
        </w:rPr>
      </w:pPr>
      <w:r>
        <w:rPr>
          <w:rFonts w:ascii="Calibri" w:eastAsia="Calibri" w:hAnsi="Calibri" w:cs="Calibri"/>
        </w:rPr>
        <w:t>Electronic b</w:t>
      </w:r>
      <w:r w:rsidR="1B72D76E" w:rsidRPr="1B72D76E">
        <w:rPr>
          <w:rFonts w:ascii="Calibri" w:eastAsia="Calibri" w:hAnsi="Calibri" w:cs="Calibri"/>
        </w:rPr>
        <w:t>allot return</w:t>
      </w:r>
    </w:p>
    <w:p w14:paraId="125E10C7" w14:textId="7792FA7A" w:rsidR="1B72D76E" w:rsidRDefault="00E6161D" w:rsidP="009E3701">
      <w:pPr>
        <w:pStyle w:val="ListParagraph"/>
        <w:numPr>
          <w:ilvl w:val="0"/>
          <w:numId w:val="11"/>
        </w:numPr>
        <w:ind w:left="1152"/>
        <w:rPr>
          <w:rFonts w:eastAsiaTheme="minorEastAsia"/>
        </w:rPr>
      </w:pPr>
      <w:r>
        <w:rPr>
          <w:rFonts w:ascii="Calibri" w:eastAsia="Calibri" w:hAnsi="Calibri" w:cs="Calibri"/>
        </w:rPr>
        <w:t>Electronic b</w:t>
      </w:r>
      <w:r w:rsidR="1B72D76E" w:rsidRPr="1B72D76E">
        <w:rPr>
          <w:rFonts w:ascii="Calibri" w:eastAsia="Calibri" w:hAnsi="Calibri" w:cs="Calibri"/>
        </w:rPr>
        <w:t>allot storage</w:t>
      </w:r>
    </w:p>
    <w:p w14:paraId="1B63091D" w14:textId="0A779AF0" w:rsidR="1B72D76E" w:rsidRDefault="1B72D76E" w:rsidP="009E3701">
      <w:pPr>
        <w:ind w:left="432"/>
        <w:rPr>
          <w:rFonts w:ascii="Calibri" w:eastAsia="Calibri" w:hAnsi="Calibri" w:cs="Calibri"/>
        </w:rPr>
      </w:pPr>
      <w:r w:rsidRPr="1B72D76E">
        <w:rPr>
          <w:rFonts w:ascii="Calibri" w:eastAsia="Calibri" w:hAnsi="Calibri" w:cs="Calibri"/>
        </w:rPr>
        <w:lastRenderedPageBreak/>
        <w:t xml:space="preserve">In their current form, these standards do not allow for the certification of remote electronic voting. Consequently, changes to the VVSG are needed to facilitate remote electronic voting. </w:t>
      </w:r>
    </w:p>
    <w:p w14:paraId="499E061E" w14:textId="56C3D2B8" w:rsidR="1B72D76E" w:rsidRDefault="6D26771F" w:rsidP="009E3701">
      <w:pPr>
        <w:ind w:left="432"/>
        <w:rPr>
          <w:rFonts w:ascii="Calibri" w:eastAsia="Calibri" w:hAnsi="Calibri" w:cs="Calibri"/>
        </w:rPr>
      </w:pPr>
      <w:r w:rsidRPr="6D26771F">
        <w:rPr>
          <w:rFonts w:ascii="Calibri" w:eastAsia="Calibri" w:hAnsi="Calibri" w:cs="Calibri"/>
        </w:rPr>
        <w:t xml:space="preserve">The requirements of the VVSG 2.x are more precise, more detailed, and written to be clearer to voting system manufacturers and test labs. Written in plain English, this document is usable by other audiences as well, including election officials, legislators, voting system procurement officials, various voting interest organizations and researchers, and the public at large. </w:t>
      </w:r>
    </w:p>
    <w:p w14:paraId="462F86C4" w14:textId="3B3F1DFE" w:rsidR="6D26771F" w:rsidRDefault="6D26771F" w:rsidP="6D26771F">
      <w:pPr>
        <w:ind w:left="432"/>
        <w:rPr>
          <w:rFonts w:ascii="Calibri" w:eastAsia="Calibri" w:hAnsi="Calibri" w:cs="Calibri"/>
        </w:rPr>
      </w:pPr>
      <w:r w:rsidRPr="6D26771F">
        <w:rPr>
          <w:rFonts w:ascii="Calibri" w:eastAsia="Calibri" w:hAnsi="Calibri" w:cs="Calibri"/>
        </w:rPr>
        <w:t>The sub-paragraphs below describe the changes recommended to VVSG 2.x to support remote ballot delivery, marking, return and storage. The recommendations are organized around each VVSG principle. Each principle has a corresponding set of test assertions that are used for system testing and certifications. The sub-paragraphs describe the changes that are needed to the test assertions in order to support electronic remote ballot delivery, marking, return, and storage.</w:t>
      </w:r>
    </w:p>
    <w:p w14:paraId="5C5DDEAE" w14:textId="2E67AFC9" w:rsidR="009E3701" w:rsidRPr="00EB4DA3" w:rsidRDefault="548E6B9E" w:rsidP="009E3701">
      <w:pPr>
        <w:pStyle w:val="Heading2"/>
        <w:rPr>
          <w:rFonts w:eastAsia="Calibri"/>
        </w:rPr>
      </w:pPr>
      <w:bookmarkStart w:id="18" w:name="_Toc98227946"/>
      <w:r w:rsidRPr="548E6B9E">
        <w:rPr>
          <w:rFonts w:eastAsia="Calibri"/>
        </w:rPr>
        <w:t>Test Assertions</w:t>
      </w:r>
      <w:bookmarkEnd w:id="18"/>
    </w:p>
    <w:p w14:paraId="22EEA97A" w14:textId="3A5385C0" w:rsidR="00421E94" w:rsidRDefault="548E6B9E" w:rsidP="009E3701">
      <w:pPr>
        <w:pStyle w:val="Heading3"/>
      </w:pPr>
      <w:bookmarkStart w:id="19" w:name="_Toc98227947"/>
      <w:r>
        <w:t>High Quality-Design</w:t>
      </w:r>
      <w:bookmarkEnd w:id="19"/>
    </w:p>
    <w:p w14:paraId="6595A918" w14:textId="63F75B4F" w:rsidR="00EB4DA3" w:rsidRDefault="6D26771F" w:rsidP="009E3701">
      <w:pPr>
        <w:ind w:left="720"/>
      </w:pPr>
      <w:r>
        <w:t>The following requirements should be made to the High-Quality-Design Test Assertions:</w:t>
      </w:r>
    </w:p>
    <w:p w14:paraId="22E3CC56" w14:textId="3FD2BCC8" w:rsidR="6D26771F" w:rsidRDefault="548E6B9E" w:rsidP="548E6B9E">
      <w:pPr>
        <w:ind w:left="720"/>
      </w:pPr>
      <w:r>
        <w:t>Not applicable to they do not apply to Remote Digital Ballot Delivery, Marking, and Return (RDB</w:t>
      </w:r>
      <w:r w:rsidRPr="548E6B9E">
        <w:rPr>
          <w:rFonts w:ascii="Calibri" w:eastAsia="Calibri" w:hAnsi="Calibri" w:cs="Calibri"/>
          <w:color w:val="000000" w:themeColor="text1"/>
        </w:rPr>
        <w:t>-DMR)</w:t>
      </w:r>
      <w:r>
        <w:t>:</w:t>
      </w:r>
    </w:p>
    <w:p w14:paraId="5FD26983" w14:textId="78950C0D" w:rsidR="00EB4DA3" w:rsidRDefault="6D26771F" w:rsidP="009E3701">
      <w:pPr>
        <w:pStyle w:val="ListParagraph"/>
        <w:numPr>
          <w:ilvl w:val="0"/>
          <w:numId w:val="32"/>
        </w:numPr>
        <w:ind w:left="1080"/>
      </w:pPr>
      <w:r>
        <w:t>1.1.7-G – Scan to manufacturer specifications</w:t>
      </w:r>
    </w:p>
    <w:p w14:paraId="2CEE296D" w14:textId="21C74F3A" w:rsidR="00EB4DA3" w:rsidRDefault="6D26771F" w:rsidP="009E3701">
      <w:pPr>
        <w:pStyle w:val="ListParagraph"/>
        <w:numPr>
          <w:ilvl w:val="0"/>
          <w:numId w:val="32"/>
        </w:numPr>
        <w:ind w:left="1080"/>
      </w:pPr>
      <w:r>
        <w:t>1.1.7-H – Accurately detect imperfect marks</w:t>
      </w:r>
    </w:p>
    <w:p w14:paraId="36562373" w14:textId="2475A85A" w:rsidR="00EB4DA3" w:rsidRDefault="00EB4DA3" w:rsidP="009E3701">
      <w:pPr>
        <w:pStyle w:val="ListParagraph"/>
        <w:numPr>
          <w:ilvl w:val="0"/>
          <w:numId w:val="32"/>
        </w:numPr>
        <w:ind w:left="1080"/>
      </w:pPr>
      <w:r>
        <w:t>1.1.7-I – Ignore extraneous marks inside voting targets</w:t>
      </w:r>
    </w:p>
    <w:p w14:paraId="3DC9EF7F" w14:textId="50C85A56" w:rsidR="00EB4DA3" w:rsidRDefault="00EB4DA3" w:rsidP="009E3701">
      <w:pPr>
        <w:pStyle w:val="ListParagraph"/>
        <w:numPr>
          <w:ilvl w:val="0"/>
          <w:numId w:val="32"/>
        </w:numPr>
        <w:ind w:left="1080"/>
      </w:pPr>
      <w:r>
        <w:t>1.1.7-J – Marginal marks, no bias</w:t>
      </w:r>
    </w:p>
    <w:p w14:paraId="25497FE1" w14:textId="122B90ED" w:rsidR="00EB4DA3" w:rsidRDefault="00EB4DA3" w:rsidP="009E3701">
      <w:pPr>
        <w:pStyle w:val="ListParagraph"/>
        <w:numPr>
          <w:ilvl w:val="0"/>
          <w:numId w:val="32"/>
        </w:numPr>
        <w:ind w:left="1080"/>
      </w:pPr>
      <w:r>
        <w:t>1.1.9-B – Partisan primary elections</w:t>
      </w:r>
    </w:p>
    <w:p w14:paraId="773144E2" w14:textId="7F1B74C3" w:rsidR="00EB4DA3" w:rsidRDefault="6D26771F" w:rsidP="009E3701">
      <w:pPr>
        <w:pStyle w:val="ListParagraph"/>
        <w:numPr>
          <w:ilvl w:val="0"/>
          <w:numId w:val="32"/>
        </w:numPr>
        <w:ind w:left="1080"/>
      </w:pPr>
      <w:r>
        <w:t>1.2-A – Assessment of accuracy</w:t>
      </w:r>
    </w:p>
    <w:p w14:paraId="102209FB" w14:textId="049C6E84" w:rsidR="0051356B" w:rsidRDefault="6D26771F" w:rsidP="0051356B">
      <w:pPr>
        <w:pStyle w:val="ListParagraph"/>
        <w:numPr>
          <w:ilvl w:val="0"/>
          <w:numId w:val="32"/>
        </w:numPr>
        <w:ind w:left="1080"/>
      </w:pPr>
      <w:r>
        <w:t>1.2-C – Minimum ballot positions</w:t>
      </w:r>
    </w:p>
    <w:p w14:paraId="76065CB3" w14:textId="77777777" w:rsidR="0051356B" w:rsidRDefault="0051356B" w:rsidP="0051356B">
      <w:pPr>
        <w:ind w:left="720"/>
        <w:rPr>
          <w:b/>
          <w:bCs/>
        </w:rPr>
      </w:pPr>
    </w:p>
    <w:p w14:paraId="25E5156D" w14:textId="0048703C" w:rsidR="0051356B" w:rsidRDefault="0051356B" w:rsidP="0051356B">
      <w:pPr>
        <w:ind w:left="720"/>
        <w:rPr>
          <w:b/>
          <w:bCs/>
        </w:rPr>
      </w:pPr>
      <w:r w:rsidRPr="6D26771F">
        <w:rPr>
          <w:b/>
          <w:bCs/>
        </w:rPr>
        <w:t>The following test assertions require modification:</w:t>
      </w:r>
    </w:p>
    <w:p w14:paraId="10494ED6" w14:textId="16C2765D" w:rsidR="0051356B" w:rsidRDefault="0051356B" w:rsidP="00D847E2">
      <w:pPr>
        <w:pStyle w:val="ListParagraph"/>
        <w:numPr>
          <w:ilvl w:val="0"/>
          <w:numId w:val="34"/>
        </w:numPr>
      </w:pPr>
      <w:r w:rsidRPr="0051356B">
        <w:t xml:space="preserve">TA113A-1: </w:t>
      </w:r>
      <w:r w:rsidRPr="0051356B">
        <w:rPr>
          <w:u w:val="single"/>
        </w:rPr>
        <w:t>Scanners and ballot marking devices</w:t>
      </w:r>
      <w:r w:rsidRPr="0051356B">
        <w:t xml:space="preserve"> MUST provide designated functions for entering voting mode</w:t>
      </w:r>
    </w:p>
    <w:p w14:paraId="26389099" w14:textId="795CD30D" w:rsidR="0051356B" w:rsidRPr="0051356B" w:rsidRDefault="0051356B" w:rsidP="0051356B">
      <w:pPr>
        <w:ind w:left="720"/>
        <w:rPr>
          <w:b/>
          <w:bCs/>
        </w:rPr>
      </w:pPr>
      <w:r w:rsidRPr="6D26771F">
        <w:rPr>
          <w:b/>
          <w:bCs/>
        </w:rPr>
        <w:t>The following test assertions need to be added to the VVSG:</w:t>
      </w:r>
    </w:p>
    <w:p w14:paraId="5603A3F4" w14:textId="68172D93" w:rsidR="00EB4DA3" w:rsidRPr="00EB4DA3" w:rsidRDefault="001D5DDD" w:rsidP="009E3701">
      <w:pPr>
        <w:pStyle w:val="ListParagraph"/>
        <w:numPr>
          <w:ilvl w:val="0"/>
          <w:numId w:val="33"/>
        </w:numPr>
        <w:ind w:left="1080"/>
      </w:pPr>
      <w:r w:rsidRPr="001D5DDD">
        <w:t>All marked ballots and related metadata shall be returned and recorded on a decentralized immutable ledger.</w:t>
      </w:r>
    </w:p>
    <w:p w14:paraId="141276F2" w14:textId="58047953" w:rsidR="6685246D" w:rsidRDefault="548E6B9E" w:rsidP="6D26771F">
      <w:pPr>
        <w:pStyle w:val="Heading3"/>
      </w:pPr>
      <w:bookmarkStart w:id="20" w:name="_Toc98227948"/>
      <w:r>
        <w:t>High Quality Implementation</w:t>
      </w:r>
      <w:bookmarkEnd w:id="20"/>
    </w:p>
    <w:p w14:paraId="786FB9B3" w14:textId="4558492D" w:rsidR="6685246D" w:rsidRDefault="548E6B9E" w:rsidP="548E6B9E">
      <w:pPr>
        <w:ind w:left="720"/>
      </w:pPr>
      <w:r>
        <w:t xml:space="preserve">The following test assertions do not apply to an </w:t>
      </w:r>
      <w:r w:rsidRPr="548E6B9E">
        <w:rPr>
          <w:rFonts w:ascii="Calibri" w:eastAsia="Calibri" w:hAnsi="Calibri" w:cs="Calibri"/>
          <w:color w:val="000000" w:themeColor="text1"/>
        </w:rPr>
        <w:t>RDB-DMR</w:t>
      </w:r>
      <w:r>
        <w:t xml:space="preserve"> system.</w:t>
      </w:r>
    </w:p>
    <w:p w14:paraId="0CDB6FB8" w14:textId="0530A685" w:rsidR="6685246D" w:rsidRPr="00E43FE8" w:rsidRDefault="6685246D" w:rsidP="6685246D">
      <w:pPr>
        <w:pStyle w:val="ListParagraph"/>
        <w:numPr>
          <w:ilvl w:val="0"/>
          <w:numId w:val="10"/>
        </w:numPr>
        <w:rPr>
          <w:rFonts w:eastAsiaTheme="minorEastAsia"/>
          <w:color w:val="000000" w:themeColor="text1"/>
        </w:rPr>
      </w:pPr>
      <w:r w:rsidRPr="00E43FE8">
        <w:rPr>
          <w:rFonts w:ascii="Calibri" w:eastAsia="Calibri" w:hAnsi="Calibri" w:cs="Calibri"/>
          <w:color w:val="000000" w:themeColor="text1"/>
        </w:rPr>
        <w:t>2.1.1-C – Durability of paper</w:t>
      </w:r>
    </w:p>
    <w:p w14:paraId="6C4525E5" w14:textId="147B65EF" w:rsidR="6685246D" w:rsidRPr="00E43FE8" w:rsidRDefault="6685246D" w:rsidP="6685246D">
      <w:pPr>
        <w:pStyle w:val="ListParagraph"/>
        <w:numPr>
          <w:ilvl w:val="0"/>
          <w:numId w:val="10"/>
        </w:numPr>
        <w:rPr>
          <w:rFonts w:eastAsiaTheme="minorEastAsia"/>
          <w:color w:val="000000" w:themeColor="text1"/>
        </w:rPr>
      </w:pPr>
      <w:r w:rsidRPr="00E43FE8">
        <w:rPr>
          <w:rFonts w:ascii="Calibri" w:eastAsia="Calibri" w:hAnsi="Calibri" w:cs="Calibri"/>
          <w:color w:val="000000" w:themeColor="text1"/>
        </w:rPr>
        <w:t>2.4-A – Modularity</w:t>
      </w:r>
    </w:p>
    <w:p w14:paraId="6CE9F656" w14:textId="4E53283A" w:rsidR="6685246D" w:rsidRPr="00E43FE8" w:rsidRDefault="6685246D" w:rsidP="6685246D">
      <w:pPr>
        <w:pStyle w:val="ListParagraph"/>
        <w:numPr>
          <w:ilvl w:val="0"/>
          <w:numId w:val="10"/>
        </w:numPr>
        <w:rPr>
          <w:rFonts w:eastAsiaTheme="minorEastAsia"/>
          <w:color w:val="000000" w:themeColor="text1"/>
        </w:rPr>
      </w:pPr>
      <w:r w:rsidRPr="00E43FE8">
        <w:rPr>
          <w:rFonts w:ascii="Calibri" w:eastAsia="Calibri" w:hAnsi="Calibri" w:cs="Calibri"/>
          <w:color w:val="000000" w:themeColor="text1"/>
        </w:rPr>
        <w:t>2.4-B – Module testability</w:t>
      </w:r>
    </w:p>
    <w:p w14:paraId="77DA00EC" w14:textId="7A24FDE7" w:rsidR="6685246D" w:rsidRPr="00E43FE8" w:rsidRDefault="6685246D" w:rsidP="6685246D">
      <w:pPr>
        <w:pStyle w:val="ListParagraph"/>
        <w:numPr>
          <w:ilvl w:val="0"/>
          <w:numId w:val="10"/>
        </w:numPr>
        <w:rPr>
          <w:rFonts w:eastAsiaTheme="minorEastAsia"/>
          <w:color w:val="000000" w:themeColor="text1"/>
        </w:rPr>
      </w:pPr>
      <w:r w:rsidRPr="00E43FE8">
        <w:rPr>
          <w:rFonts w:ascii="Calibri" w:eastAsia="Calibri" w:hAnsi="Calibri" w:cs="Calibri"/>
          <w:color w:val="000000" w:themeColor="text1"/>
        </w:rPr>
        <w:t>2.4-C – Module size and identification</w:t>
      </w:r>
    </w:p>
    <w:p w14:paraId="50A1EB9F" w14:textId="5A83BB49" w:rsidR="6685246D" w:rsidRPr="00E43FE8" w:rsidRDefault="6685246D" w:rsidP="6685246D">
      <w:pPr>
        <w:pStyle w:val="ListParagraph"/>
        <w:numPr>
          <w:ilvl w:val="0"/>
          <w:numId w:val="10"/>
        </w:numPr>
        <w:rPr>
          <w:rFonts w:eastAsiaTheme="minorEastAsia"/>
          <w:color w:val="000000" w:themeColor="text1"/>
        </w:rPr>
      </w:pPr>
      <w:r w:rsidRPr="00E43FE8">
        <w:rPr>
          <w:rFonts w:ascii="Calibri" w:eastAsia="Calibri" w:hAnsi="Calibri" w:cs="Calibri"/>
          <w:color w:val="000000" w:themeColor="text1"/>
        </w:rPr>
        <w:lastRenderedPageBreak/>
        <w:t>2.5.2-A - Input validation and error defense</w:t>
      </w:r>
    </w:p>
    <w:p w14:paraId="5D3C8AB9" w14:textId="5FE30651" w:rsidR="6685246D" w:rsidRPr="00E43FE8" w:rsidRDefault="6685246D" w:rsidP="6685246D">
      <w:pPr>
        <w:pStyle w:val="ListParagraph"/>
        <w:numPr>
          <w:ilvl w:val="0"/>
          <w:numId w:val="10"/>
        </w:numPr>
        <w:rPr>
          <w:rFonts w:eastAsiaTheme="minorEastAsia"/>
          <w:color w:val="000000" w:themeColor="text1"/>
        </w:rPr>
      </w:pPr>
      <w:r w:rsidRPr="00E43FE8">
        <w:rPr>
          <w:rFonts w:ascii="Calibri" w:eastAsia="Calibri" w:hAnsi="Calibri" w:cs="Calibri"/>
          <w:color w:val="000000" w:themeColor="text1"/>
        </w:rPr>
        <w:t>2.5.4-J – Memory mismanagement</w:t>
      </w:r>
    </w:p>
    <w:p w14:paraId="02B78169" w14:textId="2EC124AC" w:rsidR="6685246D" w:rsidRPr="00E43FE8" w:rsidRDefault="6685246D" w:rsidP="6685246D">
      <w:pPr>
        <w:pStyle w:val="ListParagraph"/>
        <w:numPr>
          <w:ilvl w:val="0"/>
          <w:numId w:val="10"/>
        </w:numPr>
        <w:rPr>
          <w:rFonts w:eastAsiaTheme="minorEastAsia"/>
          <w:color w:val="000000" w:themeColor="text1"/>
        </w:rPr>
      </w:pPr>
      <w:r w:rsidRPr="00E43FE8">
        <w:rPr>
          <w:rFonts w:ascii="Calibri" w:eastAsia="Calibri" w:hAnsi="Calibri" w:cs="Calibri"/>
          <w:color w:val="000000" w:themeColor="text1"/>
        </w:rPr>
        <w:t>2.5.4-M – Election integrity monitoring</w:t>
      </w:r>
    </w:p>
    <w:p w14:paraId="16D7CD98" w14:textId="57BF38DF" w:rsidR="6685246D" w:rsidRPr="00E43FE8" w:rsidRDefault="6685246D" w:rsidP="6685246D">
      <w:pPr>
        <w:pStyle w:val="ListParagraph"/>
        <w:numPr>
          <w:ilvl w:val="0"/>
          <w:numId w:val="10"/>
        </w:numPr>
        <w:rPr>
          <w:rFonts w:eastAsiaTheme="minorEastAsia"/>
          <w:color w:val="000000" w:themeColor="text1"/>
        </w:rPr>
      </w:pPr>
      <w:r w:rsidRPr="00E43FE8">
        <w:rPr>
          <w:rFonts w:ascii="Calibri" w:eastAsia="Calibri" w:hAnsi="Calibri" w:cs="Calibri"/>
          <w:color w:val="000000" w:themeColor="text1"/>
        </w:rPr>
        <w:t>2.6-A – Surviving device failure</w:t>
      </w:r>
    </w:p>
    <w:p w14:paraId="03AC1983" w14:textId="187FAE9F" w:rsidR="6685246D" w:rsidRPr="00E43FE8" w:rsidRDefault="6D26771F" w:rsidP="6D26771F">
      <w:pPr>
        <w:pStyle w:val="ListParagraph"/>
        <w:numPr>
          <w:ilvl w:val="0"/>
          <w:numId w:val="10"/>
        </w:numPr>
        <w:rPr>
          <w:rFonts w:eastAsiaTheme="minorEastAsia"/>
          <w:color w:val="000000" w:themeColor="text1"/>
        </w:rPr>
      </w:pPr>
      <w:r w:rsidRPr="00E43FE8">
        <w:rPr>
          <w:rFonts w:ascii="Calibri" w:eastAsia="Calibri" w:hAnsi="Calibri" w:cs="Calibri"/>
          <w:color w:val="000000" w:themeColor="text1"/>
        </w:rPr>
        <w:t>2.6-B – No compromising voting or audit data</w:t>
      </w:r>
    </w:p>
    <w:p w14:paraId="300C248D" w14:textId="292337CE" w:rsidR="6685246D" w:rsidRDefault="6685246D" w:rsidP="6685246D">
      <w:pPr>
        <w:ind w:left="720"/>
        <w:rPr>
          <w:rFonts w:ascii="Calibri" w:eastAsia="Calibri" w:hAnsi="Calibri" w:cs="Calibri"/>
          <w:color w:val="000000" w:themeColor="text1"/>
        </w:rPr>
      </w:pPr>
      <w:r w:rsidRPr="6685246D">
        <w:rPr>
          <w:rFonts w:ascii="Calibri" w:eastAsia="Calibri" w:hAnsi="Calibri" w:cs="Calibri"/>
          <w:color w:val="000000" w:themeColor="text1"/>
        </w:rPr>
        <w:t>However, the following test assertions require modifications.</w:t>
      </w:r>
    </w:p>
    <w:p w14:paraId="232C90C9" w14:textId="00BB2409" w:rsidR="00A92433" w:rsidRPr="00074D2A" w:rsidRDefault="6D26771F" w:rsidP="00A92433">
      <w:pPr>
        <w:pStyle w:val="ListParagraph"/>
        <w:numPr>
          <w:ilvl w:val="0"/>
          <w:numId w:val="9"/>
        </w:numPr>
        <w:rPr>
          <w:rFonts w:eastAsiaTheme="minorEastAsia"/>
          <w:color w:val="000000" w:themeColor="text1"/>
        </w:rPr>
      </w:pPr>
      <w:r w:rsidRPr="6D26771F">
        <w:rPr>
          <w:rFonts w:ascii="Calibri" w:eastAsia="Calibri" w:hAnsi="Calibri" w:cs="Calibri"/>
          <w:b/>
          <w:bCs/>
          <w:color w:val="000000" w:themeColor="text1"/>
        </w:rPr>
        <w:t xml:space="preserve">2.1.2-A – Electronic device maintainability </w:t>
      </w:r>
      <w:r w:rsidRPr="6D26771F">
        <w:rPr>
          <w:rFonts w:ascii="Calibri" w:eastAsia="Calibri" w:hAnsi="Calibri" w:cs="Calibri"/>
          <w:color w:val="000000" w:themeColor="text1"/>
        </w:rPr>
        <w:t xml:space="preserve">– It should be noted that the term “Electric Device” refers to the device controlled by the local election officials that receives and stores the marked ballots. This requirement should be modified to include a verification of the </w:t>
      </w:r>
      <w:r w:rsidRPr="6D26771F">
        <w:rPr>
          <w:rFonts w:ascii="Calibri" w:eastAsia="Calibri" w:hAnsi="Calibri" w:cs="Calibri"/>
          <w:color w:val="444444"/>
        </w:rPr>
        <w:t>BIOS and Operating system integrity. This should be done regardless of the use of remote electronic devices.</w:t>
      </w:r>
    </w:p>
    <w:p w14:paraId="49D8811D" w14:textId="77777777" w:rsidR="00421E94" w:rsidRDefault="548E6B9E" w:rsidP="009E3701">
      <w:pPr>
        <w:pStyle w:val="Heading3"/>
      </w:pPr>
      <w:bookmarkStart w:id="21" w:name="_Toc98227949"/>
      <w:r>
        <w:t>Transparent</w:t>
      </w:r>
      <w:bookmarkEnd w:id="21"/>
    </w:p>
    <w:p w14:paraId="667B7493" w14:textId="1AFF5509" w:rsidR="6685246D" w:rsidRDefault="6D26771F" w:rsidP="6D26771F">
      <w:pPr>
        <w:ind w:left="720"/>
        <w:rPr>
          <w:b/>
          <w:bCs/>
        </w:rPr>
      </w:pPr>
      <w:r w:rsidRPr="6D26771F">
        <w:rPr>
          <w:b/>
          <w:bCs/>
        </w:rPr>
        <w:t>The following test assertions do not apply:</w:t>
      </w:r>
    </w:p>
    <w:p w14:paraId="0A59C9C1" w14:textId="5B82E872" w:rsidR="6D26771F" w:rsidRDefault="6D26771F" w:rsidP="6D26771F">
      <w:pPr>
        <w:pStyle w:val="ListParagraph"/>
        <w:numPr>
          <w:ilvl w:val="0"/>
          <w:numId w:val="7"/>
        </w:numPr>
        <w:rPr>
          <w:rFonts w:eastAsiaTheme="minorEastAsia"/>
          <w:color w:val="444444"/>
        </w:rPr>
      </w:pPr>
      <w:r w:rsidRPr="6D26771F">
        <w:rPr>
          <w:rFonts w:ascii="Calibri" w:eastAsia="Calibri" w:hAnsi="Calibri" w:cs="Calibri"/>
          <w:color w:val="444444"/>
        </w:rPr>
        <w:t>3.1.2-B - Maximum tabulation rate</w:t>
      </w:r>
    </w:p>
    <w:p w14:paraId="39072425" w14:textId="2D0978FA" w:rsidR="6D26771F" w:rsidRDefault="6D26771F" w:rsidP="6D26771F">
      <w:pPr>
        <w:pStyle w:val="ListParagraph"/>
        <w:numPr>
          <w:ilvl w:val="0"/>
          <w:numId w:val="7"/>
        </w:numPr>
        <w:rPr>
          <w:color w:val="444444"/>
        </w:rPr>
      </w:pPr>
      <w:r w:rsidRPr="6D26771F">
        <w:rPr>
          <w:rFonts w:ascii="Calibri" w:eastAsia="Calibri" w:hAnsi="Calibri" w:cs="Calibri"/>
          <w:color w:val="444444"/>
        </w:rPr>
        <w:t>3.1.3-A - System Security</w:t>
      </w:r>
    </w:p>
    <w:p w14:paraId="08C964E5" w14:textId="641FE471" w:rsidR="6D26771F" w:rsidRDefault="6D26771F" w:rsidP="6D26771F">
      <w:pPr>
        <w:pStyle w:val="ListParagraph"/>
        <w:numPr>
          <w:ilvl w:val="0"/>
          <w:numId w:val="7"/>
        </w:numPr>
        <w:rPr>
          <w:color w:val="444444"/>
        </w:rPr>
      </w:pPr>
      <w:r w:rsidRPr="6D26771F">
        <w:rPr>
          <w:rFonts w:ascii="Calibri" w:eastAsia="Calibri" w:hAnsi="Calibri" w:cs="Calibri"/>
          <w:color w:val="444444"/>
        </w:rPr>
        <w:t>3.1.3-C - Physical Security</w:t>
      </w:r>
    </w:p>
    <w:p w14:paraId="3946E799" w14:textId="7CE5E477" w:rsidR="6D26771F" w:rsidRPr="009E389E" w:rsidRDefault="6D26771F" w:rsidP="6D26771F">
      <w:pPr>
        <w:pStyle w:val="ListParagraph"/>
        <w:numPr>
          <w:ilvl w:val="0"/>
          <w:numId w:val="7"/>
        </w:numPr>
        <w:rPr>
          <w:color w:val="444444"/>
        </w:rPr>
      </w:pPr>
      <w:r w:rsidRPr="6D26771F">
        <w:rPr>
          <w:rFonts w:ascii="Calibri" w:eastAsia="Calibri" w:hAnsi="Calibri" w:cs="Calibri"/>
          <w:color w:val="444444"/>
        </w:rPr>
        <w:t>3.1.6-K - Marking Devices</w:t>
      </w:r>
    </w:p>
    <w:p w14:paraId="427B3392" w14:textId="4018A5E3" w:rsidR="6D26771F" w:rsidRDefault="6D26771F" w:rsidP="6D26771F">
      <w:pPr>
        <w:pStyle w:val="ListParagraph"/>
        <w:numPr>
          <w:ilvl w:val="0"/>
          <w:numId w:val="7"/>
        </w:numPr>
        <w:rPr>
          <w:color w:val="444444"/>
        </w:rPr>
      </w:pPr>
      <w:r w:rsidRPr="6D26771F">
        <w:rPr>
          <w:rFonts w:ascii="Calibri" w:eastAsia="Calibri" w:hAnsi="Calibri" w:cs="Calibri"/>
          <w:color w:val="444444"/>
        </w:rPr>
        <w:t>3.3-B – Specification of Common Data Format</w:t>
      </w:r>
    </w:p>
    <w:p w14:paraId="2A29570E" w14:textId="7C87ABA0" w:rsidR="6685246D" w:rsidRDefault="6D26771F" w:rsidP="6D26771F">
      <w:pPr>
        <w:ind w:left="720"/>
        <w:rPr>
          <w:b/>
          <w:bCs/>
        </w:rPr>
      </w:pPr>
      <w:r w:rsidRPr="6D26771F">
        <w:rPr>
          <w:b/>
          <w:bCs/>
        </w:rPr>
        <w:t>The following test assertions require modification:</w:t>
      </w:r>
    </w:p>
    <w:p w14:paraId="56777605" w14:textId="4B94693C" w:rsidR="00AD6092" w:rsidRPr="00463F88" w:rsidRDefault="07A3B82E" w:rsidP="07A3B82E">
      <w:pPr>
        <w:pStyle w:val="ListParagraph"/>
        <w:numPr>
          <w:ilvl w:val="0"/>
          <w:numId w:val="6"/>
        </w:numPr>
        <w:rPr>
          <w:rFonts w:eastAsiaTheme="minorEastAsia"/>
          <w:color w:val="444444"/>
        </w:rPr>
      </w:pPr>
      <w:r w:rsidRPr="07A3B82E">
        <w:rPr>
          <w:rFonts w:ascii="Calibri" w:eastAsia="Calibri" w:hAnsi="Calibri" w:cs="Calibri"/>
          <w:b/>
          <w:bCs/>
          <w:color w:val="444444"/>
        </w:rPr>
        <w:t>3.1.1-B – System overview, functional diagram</w:t>
      </w:r>
      <w:r w:rsidRPr="07A3B82E">
        <w:rPr>
          <w:rFonts w:ascii="Calibri" w:eastAsia="Calibri" w:hAnsi="Calibri" w:cs="Calibri"/>
          <w:color w:val="444444"/>
        </w:rPr>
        <w:t xml:space="preserve"> – For systems that interface with third-party devices like smart phones, the system documentation must address the third-party devices that are compatible with the system.</w:t>
      </w:r>
    </w:p>
    <w:p w14:paraId="1796033B" w14:textId="429C04C7" w:rsidR="00463F88" w:rsidRPr="00D847E2" w:rsidRDefault="00463F88" w:rsidP="00527C0C">
      <w:pPr>
        <w:pStyle w:val="ListParagraph"/>
        <w:numPr>
          <w:ilvl w:val="0"/>
          <w:numId w:val="6"/>
        </w:numPr>
        <w:rPr>
          <w:rFonts w:eastAsiaTheme="minorEastAsia"/>
          <w:color w:val="444444"/>
        </w:rPr>
      </w:pPr>
      <w:r w:rsidRPr="00D847E2">
        <w:rPr>
          <w:rFonts w:eastAsiaTheme="minorEastAsia"/>
          <w:color w:val="444444"/>
        </w:rPr>
        <w:t xml:space="preserve">3.2-B – Minimum properties included in the setup inspection process </w:t>
      </w:r>
    </w:p>
    <w:p w14:paraId="4657391C" w14:textId="584202C2" w:rsidR="6D26771F" w:rsidRDefault="6D26771F" w:rsidP="6D26771F">
      <w:pPr>
        <w:ind w:left="720"/>
        <w:rPr>
          <w:b/>
          <w:bCs/>
        </w:rPr>
      </w:pPr>
      <w:r w:rsidRPr="6D26771F">
        <w:rPr>
          <w:b/>
          <w:bCs/>
        </w:rPr>
        <w:t>The following test assertions need to be added to the VVSG:</w:t>
      </w:r>
    </w:p>
    <w:p w14:paraId="1FDF187C" w14:textId="6FD659F9" w:rsidR="6685246D" w:rsidRDefault="07A3B82E" w:rsidP="07A3B82E">
      <w:pPr>
        <w:pStyle w:val="ListParagraph"/>
        <w:numPr>
          <w:ilvl w:val="0"/>
          <w:numId w:val="8"/>
        </w:numPr>
        <w:rPr>
          <w:rFonts w:eastAsiaTheme="minorEastAsia"/>
          <w:color w:val="444444"/>
        </w:rPr>
      </w:pPr>
      <w:r w:rsidRPr="07A3B82E">
        <w:rPr>
          <w:rFonts w:ascii="Calibri" w:eastAsia="Calibri" w:hAnsi="Calibri" w:cs="Calibri"/>
          <w:color w:val="444444"/>
        </w:rPr>
        <w:t>New - A requirement should be added that states that t</w:t>
      </w:r>
      <w:r w:rsidRPr="07A3B82E">
        <w:rPr>
          <w:rFonts w:eastAsiaTheme="minorEastAsia"/>
          <w:color w:val="444444"/>
        </w:rPr>
        <w:t>he remote electronic voting application shall transmit the submitted ballot information to an immutable repository and remove the selection data from the memory of the voting selection device.</w:t>
      </w:r>
    </w:p>
    <w:p w14:paraId="11DE1034" w14:textId="77777777" w:rsidR="00421E94" w:rsidRDefault="548E6B9E" w:rsidP="009E3701">
      <w:pPr>
        <w:pStyle w:val="Heading3"/>
      </w:pPr>
      <w:bookmarkStart w:id="22" w:name="_Toc98227950"/>
      <w:r>
        <w:t>Interoperable</w:t>
      </w:r>
      <w:bookmarkEnd w:id="22"/>
    </w:p>
    <w:p w14:paraId="3E9184F0" w14:textId="6AEB2FAC" w:rsidR="07A3B82E" w:rsidRDefault="548E6B9E" w:rsidP="548E6B9E">
      <w:pPr>
        <w:ind w:left="720"/>
        <w:rPr>
          <w:b/>
          <w:bCs/>
        </w:rPr>
      </w:pPr>
      <w:r w:rsidRPr="548E6B9E">
        <w:rPr>
          <w:b/>
          <w:bCs/>
        </w:rPr>
        <w:t xml:space="preserve">The following test assertions do not apply to an </w:t>
      </w:r>
      <w:r w:rsidRPr="548E6B9E">
        <w:rPr>
          <w:rFonts w:ascii="Calibri" w:eastAsia="Calibri" w:hAnsi="Calibri" w:cs="Calibri"/>
          <w:b/>
          <w:bCs/>
          <w:color w:val="000000" w:themeColor="text1"/>
        </w:rPr>
        <w:t>RDB-DMR</w:t>
      </w:r>
      <w:r w:rsidRPr="548E6B9E">
        <w:rPr>
          <w:b/>
          <w:bCs/>
        </w:rPr>
        <w:t xml:space="preserve"> system.</w:t>
      </w:r>
    </w:p>
    <w:p w14:paraId="3A998BBC" w14:textId="198E7050" w:rsidR="07A3B82E" w:rsidRDefault="1F96D77D" w:rsidP="1F96D77D">
      <w:pPr>
        <w:pStyle w:val="ListParagraph"/>
        <w:numPr>
          <w:ilvl w:val="1"/>
          <w:numId w:val="4"/>
        </w:numPr>
        <w:rPr>
          <w:rFonts w:eastAsiaTheme="minorEastAsia"/>
          <w:b/>
          <w:bCs/>
        </w:rPr>
      </w:pPr>
      <w:r w:rsidRPr="1F96D77D">
        <w:rPr>
          <w:b/>
          <w:bCs/>
        </w:rPr>
        <w:t>N/A</w:t>
      </w:r>
    </w:p>
    <w:p w14:paraId="6B5EF4D6" w14:textId="7C87ABA0" w:rsidR="07A3B82E" w:rsidRDefault="07A3B82E" w:rsidP="07A3B82E">
      <w:pPr>
        <w:ind w:left="720"/>
        <w:rPr>
          <w:b/>
          <w:bCs/>
        </w:rPr>
      </w:pPr>
      <w:r w:rsidRPr="07A3B82E">
        <w:rPr>
          <w:b/>
          <w:bCs/>
        </w:rPr>
        <w:t>The following test assertions require modification:</w:t>
      </w:r>
    </w:p>
    <w:p w14:paraId="0E749B64" w14:textId="77282D55" w:rsidR="07A3B82E" w:rsidRPr="00D847E2" w:rsidRDefault="548E6B9E" w:rsidP="548E6B9E">
      <w:pPr>
        <w:pStyle w:val="ListParagraph"/>
        <w:numPr>
          <w:ilvl w:val="1"/>
          <w:numId w:val="5"/>
        </w:numPr>
        <w:rPr>
          <w:rFonts w:eastAsiaTheme="minorEastAsia" w:cstheme="minorHAnsi"/>
          <w:b/>
          <w:bCs/>
          <w:color w:val="000000" w:themeColor="text1"/>
        </w:rPr>
      </w:pPr>
      <w:r w:rsidRPr="00D847E2">
        <w:rPr>
          <w:rFonts w:eastAsia="Calibri" w:cstheme="minorHAnsi"/>
          <w:b/>
          <w:bCs/>
          <w:color w:val="000000" w:themeColor="text1"/>
        </w:rPr>
        <w:t xml:space="preserve">4.1-D – Exchange of voting device election event logs - </w:t>
      </w:r>
      <w:r w:rsidRPr="00D847E2">
        <w:rPr>
          <w:rFonts w:eastAsia="Arial" w:cstheme="minorHAnsi"/>
          <w:color w:val="000000" w:themeColor="text1"/>
        </w:rPr>
        <w:t>This seems to apply more to the centralized components of remote voting, but should not apply to the devices (i.e., phones) that are used to vote. Separately, we SHOULD encourage that this logging specification offers no immutability protection.</w:t>
      </w:r>
    </w:p>
    <w:p w14:paraId="6787E0F7" w14:textId="55FFA995" w:rsidR="07A3B82E" w:rsidRPr="00D847E2" w:rsidRDefault="7AE997F0" w:rsidP="7AE997F0">
      <w:pPr>
        <w:pStyle w:val="ListParagraph"/>
        <w:numPr>
          <w:ilvl w:val="1"/>
          <w:numId w:val="5"/>
        </w:numPr>
        <w:rPr>
          <w:rFonts w:eastAsiaTheme="minorEastAsia" w:cstheme="minorHAnsi"/>
          <w:b/>
          <w:bCs/>
          <w:color w:val="444444"/>
        </w:rPr>
      </w:pPr>
      <w:r w:rsidRPr="00D847E2">
        <w:rPr>
          <w:rFonts w:eastAsia="Calibri" w:cstheme="minorHAnsi"/>
          <w:b/>
          <w:bCs/>
          <w:color w:val="444444"/>
        </w:rPr>
        <w:t xml:space="preserve">4.3-A – Standard device interfaces </w:t>
      </w:r>
      <w:r w:rsidRPr="00D847E2">
        <w:rPr>
          <w:rFonts w:eastAsia="Calibri" w:cstheme="minorHAnsi"/>
          <w:color w:val="444444"/>
        </w:rPr>
        <w:t>– This only applies to vendor supplied hardware.</w:t>
      </w:r>
    </w:p>
    <w:p w14:paraId="4B2C76F3" w14:textId="584202C2" w:rsidR="07A3B82E" w:rsidRDefault="07A3B82E" w:rsidP="07A3B82E">
      <w:pPr>
        <w:ind w:left="720"/>
        <w:rPr>
          <w:b/>
          <w:bCs/>
        </w:rPr>
      </w:pPr>
      <w:r w:rsidRPr="07A3B82E">
        <w:rPr>
          <w:b/>
          <w:bCs/>
        </w:rPr>
        <w:lastRenderedPageBreak/>
        <w:t>The following test assertions need to be added to the VVSG:</w:t>
      </w:r>
    </w:p>
    <w:p w14:paraId="30790EBF" w14:textId="42B18363" w:rsidR="07A3B82E" w:rsidRDefault="7AE997F0" w:rsidP="7AE997F0">
      <w:pPr>
        <w:pStyle w:val="ListParagraph"/>
        <w:numPr>
          <w:ilvl w:val="1"/>
          <w:numId w:val="3"/>
        </w:numPr>
        <w:rPr>
          <w:rFonts w:eastAsiaTheme="minorEastAsia"/>
          <w:b/>
          <w:bCs/>
        </w:rPr>
      </w:pPr>
      <w:r w:rsidRPr="7AE997F0">
        <w:rPr>
          <w:b/>
          <w:bCs/>
        </w:rPr>
        <w:t>N/A</w:t>
      </w:r>
    </w:p>
    <w:p w14:paraId="17E69D9E" w14:textId="6AA9A3E0" w:rsidR="07A3B82E" w:rsidRDefault="548E6B9E" w:rsidP="07A3B82E">
      <w:pPr>
        <w:pStyle w:val="Heading3"/>
      </w:pPr>
      <w:bookmarkStart w:id="23" w:name="_Toc98227951"/>
      <w:r>
        <w:t>Equivalent and Consistent Voter Access</w:t>
      </w:r>
      <w:bookmarkEnd w:id="23"/>
    </w:p>
    <w:p w14:paraId="5A5039E0" w14:textId="54BE6C8A" w:rsidR="07A3B82E" w:rsidRDefault="548E6B9E" w:rsidP="548E6B9E">
      <w:pPr>
        <w:ind w:left="720"/>
        <w:rPr>
          <w:b/>
          <w:bCs/>
        </w:rPr>
      </w:pPr>
      <w:r w:rsidRPr="548E6B9E">
        <w:rPr>
          <w:b/>
          <w:bCs/>
        </w:rPr>
        <w:t>The following test assertions do not apply to an RDB</w:t>
      </w:r>
      <w:r w:rsidRPr="548E6B9E">
        <w:rPr>
          <w:rFonts w:ascii="Calibri" w:eastAsia="Calibri" w:hAnsi="Calibri" w:cs="Calibri"/>
          <w:b/>
          <w:bCs/>
          <w:color w:val="000000" w:themeColor="text1"/>
        </w:rPr>
        <w:t>-DMR</w:t>
      </w:r>
      <w:r w:rsidRPr="548E6B9E">
        <w:rPr>
          <w:b/>
          <w:bCs/>
        </w:rPr>
        <w:t xml:space="preserve"> system.</w:t>
      </w:r>
    </w:p>
    <w:p w14:paraId="2680E8B6" w14:textId="198E7050" w:rsidR="07A3B82E" w:rsidRDefault="1F96D77D" w:rsidP="1F96D77D">
      <w:pPr>
        <w:pStyle w:val="ListParagraph"/>
        <w:numPr>
          <w:ilvl w:val="1"/>
          <w:numId w:val="4"/>
        </w:numPr>
        <w:rPr>
          <w:rFonts w:eastAsiaTheme="minorEastAsia"/>
          <w:b/>
          <w:bCs/>
        </w:rPr>
      </w:pPr>
      <w:r w:rsidRPr="1F96D77D">
        <w:rPr>
          <w:b/>
          <w:bCs/>
        </w:rPr>
        <w:t>N/A</w:t>
      </w:r>
    </w:p>
    <w:p w14:paraId="3996CBFB" w14:textId="7C87ABA0" w:rsidR="07A3B82E" w:rsidRDefault="07A3B82E" w:rsidP="07A3B82E">
      <w:pPr>
        <w:ind w:left="720"/>
        <w:rPr>
          <w:b/>
          <w:bCs/>
        </w:rPr>
      </w:pPr>
      <w:r w:rsidRPr="07A3B82E">
        <w:rPr>
          <w:b/>
          <w:bCs/>
        </w:rPr>
        <w:t>The following test assertions require modification:</w:t>
      </w:r>
    </w:p>
    <w:p w14:paraId="5A7565DC" w14:textId="00C92C49" w:rsidR="07A3B82E" w:rsidRPr="004C4F9E" w:rsidRDefault="7AE997F0" w:rsidP="7AE997F0">
      <w:pPr>
        <w:pStyle w:val="ListParagraph"/>
        <w:numPr>
          <w:ilvl w:val="1"/>
          <w:numId w:val="5"/>
        </w:numPr>
        <w:spacing w:after="0"/>
        <w:rPr>
          <w:rFonts w:eastAsiaTheme="minorEastAsia"/>
          <w:b/>
          <w:bCs/>
          <w:color w:val="000000" w:themeColor="text1"/>
        </w:rPr>
      </w:pPr>
      <w:r w:rsidRPr="7AE997F0">
        <w:rPr>
          <w:rFonts w:ascii="Calibri" w:eastAsia="Calibri" w:hAnsi="Calibri" w:cs="Calibri"/>
          <w:b/>
          <w:bCs/>
          <w:color w:val="444444"/>
        </w:rPr>
        <w:t>5.1-A – Voting methods and interaction modes</w:t>
      </w:r>
      <w:r w:rsidRPr="7AE997F0">
        <w:rPr>
          <w:rFonts w:ascii="Calibri" w:eastAsia="Calibri" w:hAnsi="Calibri" w:cs="Calibri"/>
          <w:color w:val="444444"/>
        </w:rPr>
        <w:t xml:space="preserve"> – The test assertions that specifically relate to paper ballot marking do not apply. But the test assertions related to accessibility of electronic ballot marking do apply.</w:t>
      </w:r>
    </w:p>
    <w:p w14:paraId="48A0B9D9" w14:textId="584202C2" w:rsidR="07A3B82E" w:rsidRDefault="07A3B82E" w:rsidP="07A3B82E">
      <w:pPr>
        <w:ind w:left="720"/>
        <w:rPr>
          <w:b/>
          <w:bCs/>
        </w:rPr>
      </w:pPr>
      <w:r w:rsidRPr="07A3B82E">
        <w:rPr>
          <w:b/>
          <w:bCs/>
        </w:rPr>
        <w:t>The following test assertions need to be added to the VVSG:</w:t>
      </w:r>
    </w:p>
    <w:p w14:paraId="1CCDA493" w14:textId="5C9B5030" w:rsidR="07A3B82E" w:rsidRDefault="7AE997F0" w:rsidP="7AE997F0">
      <w:pPr>
        <w:pStyle w:val="ListParagraph"/>
        <w:numPr>
          <w:ilvl w:val="1"/>
          <w:numId w:val="3"/>
        </w:numPr>
        <w:rPr>
          <w:rFonts w:eastAsiaTheme="minorEastAsia"/>
          <w:b/>
          <w:bCs/>
        </w:rPr>
      </w:pPr>
      <w:r w:rsidRPr="7AE997F0">
        <w:rPr>
          <w:rFonts w:ascii="Calibri" w:eastAsia="Calibri" w:hAnsi="Calibri" w:cs="Calibri"/>
          <w:color w:val="000000" w:themeColor="text1"/>
        </w:rPr>
        <w:t>The system shall authenticate and authorize eligible voters.</w:t>
      </w:r>
    </w:p>
    <w:p w14:paraId="5754907D" w14:textId="029A3171" w:rsidR="07A3B82E" w:rsidRDefault="548E6B9E" w:rsidP="07A3B82E">
      <w:pPr>
        <w:pStyle w:val="Heading3"/>
      </w:pPr>
      <w:bookmarkStart w:id="24" w:name="_Toc98227952"/>
      <w:r>
        <w:t>Voter Privacy</w:t>
      </w:r>
      <w:bookmarkEnd w:id="24"/>
    </w:p>
    <w:p w14:paraId="79A953BA" w14:textId="109D8F12" w:rsidR="07A3B82E" w:rsidRDefault="548E6B9E" w:rsidP="548E6B9E">
      <w:pPr>
        <w:ind w:left="720"/>
        <w:rPr>
          <w:b/>
          <w:bCs/>
        </w:rPr>
      </w:pPr>
      <w:r w:rsidRPr="548E6B9E">
        <w:rPr>
          <w:b/>
          <w:bCs/>
        </w:rPr>
        <w:t>The following test assertions do not apply to an RDB</w:t>
      </w:r>
      <w:r w:rsidRPr="548E6B9E">
        <w:rPr>
          <w:rFonts w:ascii="Calibri" w:eastAsia="Calibri" w:hAnsi="Calibri" w:cs="Calibri"/>
          <w:b/>
          <w:bCs/>
          <w:color w:val="000000" w:themeColor="text1"/>
        </w:rPr>
        <w:t>-DMR</w:t>
      </w:r>
      <w:r w:rsidRPr="548E6B9E">
        <w:rPr>
          <w:b/>
          <w:bCs/>
        </w:rPr>
        <w:t xml:space="preserve"> system.</w:t>
      </w:r>
    </w:p>
    <w:p w14:paraId="0F3370BB" w14:textId="26595167" w:rsidR="07A3B82E" w:rsidRDefault="1F96D77D" w:rsidP="1F96D77D">
      <w:pPr>
        <w:pStyle w:val="ListParagraph"/>
        <w:numPr>
          <w:ilvl w:val="1"/>
          <w:numId w:val="4"/>
        </w:numPr>
        <w:rPr>
          <w:rFonts w:eastAsiaTheme="minorEastAsia"/>
          <w:b/>
          <w:bCs/>
        </w:rPr>
      </w:pPr>
      <w:r w:rsidRPr="1F96D77D">
        <w:rPr>
          <w:rFonts w:ascii="Calibri" w:eastAsia="Calibri" w:hAnsi="Calibri" w:cs="Calibri"/>
          <w:b/>
          <w:bCs/>
          <w:color w:val="000000" w:themeColor="text1"/>
        </w:rPr>
        <w:t>6.1-D – Audio privacy</w:t>
      </w:r>
    </w:p>
    <w:p w14:paraId="5FB792F1" w14:textId="7C87ABA0" w:rsidR="07A3B82E" w:rsidRDefault="07A3B82E" w:rsidP="07A3B82E">
      <w:pPr>
        <w:ind w:left="720"/>
        <w:rPr>
          <w:b/>
          <w:bCs/>
        </w:rPr>
      </w:pPr>
      <w:r w:rsidRPr="07A3B82E">
        <w:rPr>
          <w:b/>
          <w:bCs/>
        </w:rPr>
        <w:t>The following test assertions require modification:</w:t>
      </w:r>
    </w:p>
    <w:p w14:paraId="691DE204" w14:textId="4C0BA18A" w:rsidR="07A3B82E" w:rsidRDefault="7AE997F0" w:rsidP="7AE997F0">
      <w:pPr>
        <w:pStyle w:val="ListParagraph"/>
        <w:numPr>
          <w:ilvl w:val="1"/>
          <w:numId w:val="5"/>
        </w:numPr>
        <w:spacing w:after="0"/>
        <w:rPr>
          <w:rFonts w:eastAsiaTheme="minorEastAsia"/>
          <w:color w:val="000000" w:themeColor="text1"/>
        </w:rPr>
      </w:pPr>
      <w:r w:rsidRPr="7AE997F0">
        <w:rPr>
          <w:rFonts w:ascii="Calibri" w:eastAsia="Calibri" w:hAnsi="Calibri" w:cs="Calibri"/>
          <w:b/>
          <w:bCs/>
          <w:color w:val="000000" w:themeColor="text1"/>
        </w:rPr>
        <w:t>N/A</w:t>
      </w:r>
    </w:p>
    <w:p w14:paraId="059A6E62" w14:textId="584202C2" w:rsidR="07A3B82E" w:rsidRDefault="07A3B82E" w:rsidP="07A3B82E">
      <w:pPr>
        <w:ind w:left="720"/>
        <w:rPr>
          <w:b/>
          <w:bCs/>
        </w:rPr>
      </w:pPr>
      <w:r w:rsidRPr="07A3B82E">
        <w:rPr>
          <w:b/>
          <w:bCs/>
        </w:rPr>
        <w:t>The following test assertions need to be added to the VVSG:</w:t>
      </w:r>
    </w:p>
    <w:p w14:paraId="229D2199" w14:textId="1B0D8B31" w:rsidR="07A3B82E" w:rsidRDefault="7AE997F0" w:rsidP="7AE997F0">
      <w:pPr>
        <w:pStyle w:val="ListParagraph"/>
        <w:numPr>
          <w:ilvl w:val="1"/>
          <w:numId w:val="3"/>
        </w:numPr>
        <w:rPr>
          <w:rFonts w:eastAsiaTheme="minorEastAsia"/>
          <w:b/>
          <w:bCs/>
        </w:rPr>
      </w:pPr>
      <w:r w:rsidRPr="7AE997F0">
        <w:rPr>
          <w:rFonts w:ascii="Calibri" w:eastAsia="Calibri" w:hAnsi="Calibri" w:cs="Calibri"/>
          <w:color w:val="000000" w:themeColor="text1"/>
        </w:rPr>
        <w:t>The privacy of the marked ballot is maintained by the system.</w:t>
      </w:r>
    </w:p>
    <w:p w14:paraId="7BEDFAB4" w14:textId="77777777" w:rsidR="00421E94" w:rsidRDefault="548E6B9E" w:rsidP="009E3701">
      <w:pPr>
        <w:pStyle w:val="Heading3"/>
      </w:pPr>
      <w:bookmarkStart w:id="25" w:name="_Toc98227953"/>
      <w:r>
        <w:t>Marked, Verified, and Cast as Intended</w:t>
      </w:r>
      <w:bookmarkEnd w:id="25"/>
    </w:p>
    <w:p w14:paraId="35319F97" w14:textId="0DBB896C" w:rsidR="07A3B82E" w:rsidRDefault="07A3B82E" w:rsidP="07A3B82E"/>
    <w:p w14:paraId="2A407E0D" w14:textId="5087DCB9" w:rsidR="07A3B82E" w:rsidRDefault="548E6B9E" w:rsidP="548E6B9E">
      <w:pPr>
        <w:ind w:left="720"/>
        <w:rPr>
          <w:b/>
          <w:bCs/>
        </w:rPr>
      </w:pPr>
      <w:r w:rsidRPr="548E6B9E">
        <w:rPr>
          <w:b/>
          <w:bCs/>
        </w:rPr>
        <w:t>The following test assertions do not apply to an RDB</w:t>
      </w:r>
      <w:r w:rsidRPr="548E6B9E">
        <w:rPr>
          <w:rFonts w:ascii="Calibri" w:eastAsia="Calibri" w:hAnsi="Calibri" w:cs="Calibri"/>
          <w:b/>
          <w:bCs/>
          <w:color w:val="000000" w:themeColor="text1"/>
        </w:rPr>
        <w:t>-DMR</w:t>
      </w:r>
      <w:r w:rsidRPr="548E6B9E">
        <w:rPr>
          <w:b/>
          <w:bCs/>
        </w:rPr>
        <w:t xml:space="preserve"> system.</w:t>
      </w:r>
    </w:p>
    <w:p w14:paraId="50B55652" w14:textId="620D0C61" w:rsidR="07A3B82E" w:rsidRDefault="1F96D77D" w:rsidP="1F96D77D">
      <w:pPr>
        <w:pStyle w:val="ListParagraph"/>
        <w:numPr>
          <w:ilvl w:val="1"/>
          <w:numId w:val="4"/>
        </w:numPr>
        <w:rPr>
          <w:rFonts w:eastAsiaTheme="minorEastAsia"/>
          <w:b/>
          <w:bCs/>
          <w:color w:val="000000" w:themeColor="text1"/>
        </w:rPr>
      </w:pPr>
      <w:r w:rsidRPr="1F96D77D">
        <w:rPr>
          <w:rFonts w:ascii="Calibri" w:eastAsia="Calibri" w:hAnsi="Calibri" w:cs="Calibri"/>
          <w:b/>
          <w:bCs/>
          <w:color w:val="000000" w:themeColor="text1"/>
        </w:rPr>
        <w:t>7.1-A – Reset to default settings</w:t>
      </w:r>
    </w:p>
    <w:p w14:paraId="406D1308" w14:textId="591E11EE" w:rsidR="07A3B82E" w:rsidRDefault="1F96D77D" w:rsidP="1F96D77D">
      <w:pPr>
        <w:pStyle w:val="ListParagraph"/>
        <w:numPr>
          <w:ilvl w:val="1"/>
          <w:numId w:val="4"/>
        </w:numPr>
        <w:rPr>
          <w:rFonts w:eastAsiaTheme="minorEastAsia"/>
          <w:b/>
          <w:bCs/>
          <w:color w:val="000000" w:themeColor="text1"/>
        </w:rPr>
      </w:pPr>
      <w:r w:rsidRPr="1F96D77D">
        <w:rPr>
          <w:rFonts w:ascii="Calibri" w:eastAsia="Calibri" w:hAnsi="Calibri" w:cs="Calibri"/>
          <w:b/>
          <w:bCs/>
          <w:color w:val="000000" w:themeColor="text1"/>
        </w:rPr>
        <w:t>7.2-P – Floor space</w:t>
      </w:r>
    </w:p>
    <w:p w14:paraId="48A0C1CD" w14:textId="14150DCB" w:rsidR="07A3B82E" w:rsidRDefault="1F96D77D" w:rsidP="1F96D77D">
      <w:pPr>
        <w:pStyle w:val="ListParagraph"/>
        <w:numPr>
          <w:ilvl w:val="1"/>
          <w:numId w:val="4"/>
        </w:numPr>
        <w:rPr>
          <w:rFonts w:eastAsiaTheme="minorEastAsia"/>
          <w:b/>
          <w:bCs/>
          <w:color w:val="000000" w:themeColor="text1"/>
        </w:rPr>
      </w:pPr>
      <w:r w:rsidRPr="1F96D77D">
        <w:rPr>
          <w:rFonts w:ascii="Calibri" w:eastAsia="Calibri" w:hAnsi="Calibri" w:cs="Calibri"/>
          <w:b/>
          <w:bCs/>
          <w:color w:val="000000" w:themeColor="text1"/>
        </w:rPr>
        <w:t>7.2-R – Control labels visible</w:t>
      </w:r>
    </w:p>
    <w:p w14:paraId="4B5AF82B" w14:textId="611B7D75" w:rsidR="07A3B82E" w:rsidRDefault="1F96D77D" w:rsidP="1F96D77D">
      <w:pPr>
        <w:pStyle w:val="ListParagraph"/>
        <w:numPr>
          <w:ilvl w:val="1"/>
          <w:numId w:val="4"/>
        </w:numPr>
        <w:rPr>
          <w:rFonts w:eastAsiaTheme="minorEastAsia"/>
          <w:color w:val="444444"/>
        </w:rPr>
      </w:pPr>
      <w:r w:rsidRPr="1F96D77D">
        <w:rPr>
          <w:rFonts w:ascii="Calibri" w:eastAsia="Calibri" w:hAnsi="Calibri" w:cs="Calibri"/>
          <w:b/>
          <w:bCs/>
          <w:color w:val="000000" w:themeColor="text1"/>
        </w:rPr>
        <w:t>7.3-C-1 - FOR all contests within a ballot, each contest MUST indicate, in a manner explicitly associated with that contest, the title of the office OR the title of the question for that contest.</w:t>
      </w:r>
    </w:p>
    <w:p w14:paraId="45A00701" w14:textId="670CFDE3" w:rsidR="07A3B82E" w:rsidRDefault="1F96D77D" w:rsidP="1F96D77D">
      <w:pPr>
        <w:pStyle w:val="ListParagraph"/>
        <w:numPr>
          <w:ilvl w:val="1"/>
          <w:numId w:val="4"/>
        </w:numPr>
        <w:rPr>
          <w:rFonts w:eastAsiaTheme="minorEastAsia"/>
          <w:b/>
          <w:bCs/>
          <w:color w:val="000000" w:themeColor="text1"/>
        </w:rPr>
      </w:pPr>
      <w:r w:rsidRPr="1F96D77D">
        <w:rPr>
          <w:rFonts w:ascii="Calibri" w:eastAsia="Calibri" w:hAnsi="Calibri" w:cs="Calibri"/>
          <w:b/>
          <w:bCs/>
          <w:color w:val="444444"/>
        </w:rPr>
        <w:t>7.3-C-2: FOR all contests within a ballot, each contest MUST indicate, in a manner explicitly associated with that contest, the maximum number of choices allowed for that contest.</w:t>
      </w:r>
    </w:p>
    <w:p w14:paraId="1D77EF0D" w14:textId="7C87ABA0" w:rsidR="07A3B82E" w:rsidRDefault="07A3B82E" w:rsidP="07A3B82E">
      <w:pPr>
        <w:ind w:left="720"/>
        <w:rPr>
          <w:b/>
          <w:bCs/>
        </w:rPr>
      </w:pPr>
      <w:r w:rsidRPr="07A3B82E">
        <w:rPr>
          <w:b/>
          <w:bCs/>
        </w:rPr>
        <w:t>The following test assertions require modification:</w:t>
      </w:r>
    </w:p>
    <w:p w14:paraId="40A23B00" w14:textId="7EB77116" w:rsidR="07A3B82E" w:rsidRDefault="7AE997F0" w:rsidP="7AE997F0">
      <w:pPr>
        <w:pStyle w:val="ListParagraph"/>
        <w:numPr>
          <w:ilvl w:val="1"/>
          <w:numId w:val="5"/>
        </w:numPr>
        <w:spacing w:after="0"/>
        <w:rPr>
          <w:rFonts w:eastAsiaTheme="minorEastAsia"/>
          <w:b/>
          <w:bCs/>
          <w:color w:val="000000" w:themeColor="text1"/>
        </w:rPr>
      </w:pPr>
      <w:r w:rsidRPr="7AE997F0">
        <w:rPr>
          <w:rFonts w:ascii="Calibri" w:eastAsia="Calibri" w:hAnsi="Calibri" w:cs="Calibri"/>
          <w:b/>
          <w:bCs/>
          <w:color w:val="000000" w:themeColor="text1"/>
        </w:rPr>
        <w:t xml:space="preserve">7.1-N – Tactile keys - </w:t>
      </w:r>
      <w:r w:rsidRPr="7AE997F0">
        <w:rPr>
          <w:rFonts w:ascii="Arial" w:eastAsia="Arial" w:hAnsi="Arial" w:cs="Arial"/>
          <w:color w:val="000000" w:themeColor="text1"/>
          <w:sz w:val="19"/>
          <w:szCs w:val="19"/>
        </w:rPr>
        <w:t>These requirements seem to apply to vendor-supplied hardware.</w:t>
      </w:r>
    </w:p>
    <w:p w14:paraId="30A36A1B" w14:textId="504B959C" w:rsidR="07A3B82E" w:rsidRDefault="7AE997F0" w:rsidP="7AE997F0">
      <w:pPr>
        <w:pStyle w:val="ListParagraph"/>
        <w:numPr>
          <w:ilvl w:val="1"/>
          <w:numId w:val="5"/>
        </w:numPr>
        <w:spacing w:after="0"/>
        <w:rPr>
          <w:rFonts w:eastAsiaTheme="minorEastAsia"/>
          <w:color w:val="000000" w:themeColor="text1"/>
        </w:rPr>
      </w:pPr>
      <w:r w:rsidRPr="7AE997F0">
        <w:rPr>
          <w:rFonts w:ascii="Calibri" w:eastAsia="Calibri" w:hAnsi="Calibri" w:cs="Calibri"/>
          <w:color w:val="444444"/>
        </w:rPr>
        <w:t xml:space="preserve">7.2-A – </w:t>
      </w:r>
      <w:r w:rsidRPr="7AE997F0">
        <w:rPr>
          <w:rFonts w:ascii="Calibri" w:eastAsia="Calibri" w:hAnsi="Calibri" w:cs="Calibri"/>
          <w:b/>
          <w:bCs/>
          <w:color w:val="444444"/>
        </w:rPr>
        <w:t>Display and interaction options</w:t>
      </w:r>
      <w:r w:rsidRPr="7AE997F0">
        <w:rPr>
          <w:rFonts w:ascii="Calibri" w:eastAsia="Calibri" w:hAnsi="Calibri" w:cs="Calibri"/>
          <w:color w:val="444444"/>
        </w:rPr>
        <w:t xml:space="preserve"> </w:t>
      </w:r>
      <w:r w:rsidRPr="7AE997F0">
        <w:rPr>
          <w:rFonts w:ascii="Calibri" w:eastAsia="Calibri" w:hAnsi="Calibri" w:cs="Calibri"/>
          <w:b/>
          <w:bCs/>
          <w:color w:val="000000" w:themeColor="text1"/>
        </w:rPr>
        <w:t xml:space="preserve">- </w:t>
      </w:r>
      <w:r w:rsidRPr="7AE997F0">
        <w:rPr>
          <w:rFonts w:ascii="Arial" w:eastAsia="Arial" w:hAnsi="Arial" w:cs="Arial"/>
          <w:color w:val="000000" w:themeColor="text1"/>
          <w:sz w:val="19"/>
          <w:szCs w:val="19"/>
        </w:rPr>
        <w:t>These requirements seem to apply to vendor-supplied hardware.</w:t>
      </w:r>
    </w:p>
    <w:p w14:paraId="3F72BC35" w14:textId="62C5A182" w:rsidR="00290A2F" w:rsidRPr="00290A2F" w:rsidRDefault="7AE997F0" w:rsidP="7AE997F0">
      <w:pPr>
        <w:pStyle w:val="ListParagraph"/>
        <w:numPr>
          <w:ilvl w:val="1"/>
          <w:numId w:val="5"/>
        </w:numPr>
        <w:spacing w:after="0"/>
        <w:rPr>
          <w:rFonts w:eastAsiaTheme="minorEastAsia"/>
          <w:color w:val="000000" w:themeColor="text1"/>
          <w:sz w:val="19"/>
          <w:szCs w:val="19"/>
        </w:rPr>
      </w:pPr>
      <w:r w:rsidRPr="7AE997F0">
        <w:rPr>
          <w:rFonts w:ascii="Calibri" w:eastAsia="Calibri" w:hAnsi="Calibri" w:cs="Calibri"/>
          <w:b/>
          <w:bCs/>
          <w:color w:val="000000" w:themeColor="text1"/>
        </w:rPr>
        <w:lastRenderedPageBreak/>
        <w:t xml:space="preserve">7.2-E – Touch screen gestures – For remote voting, the election system vendor is responsible for </w:t>
      </w:r>
      <w:r w:rsidRPr="7AE997F0">
        <w:rPr>
          <w:rFonts w:eastAsiaTheme="minorEastAsia"/>
          <w:color w:val="000000" w:themeColor="text1"/>
          <w:sz w:val="19"/>
          <w:szCs w:val="19"/>
        </w:rPr>
        <w:t>supporting accessibility features that are native to the user’s device.</w:t>
      </w:r>
    </w:p>
    <w:p w14:paraId="142D8C24" w14:textId="26CEA854" w:rsidR="07A3B82E" w:rsidRPr="00D847E2" w:rsidRDefault="7AE997F0" w:rsidP="7AE997F0">
      <w:pPr>
        <w:pStyle w:val="ListParagraph"/>
        <w:numPr>
          <w:ilvl w:val="1"/>
          <w:numId w:val="5"/>
        </w:numPr>
        <w:spacing w:after="0"/>
        <w:rPr>
          <w:rFonts w:eastAsiaTheme="minorEastAsia"/>
          <w:b/>
          <w:bCs/>
          <w:color w:val="000000" w:themeColor="text1"/>
        </w:rPr>
      </w:pPr>
      <w:r w:rsidRPr="00D847E2">
        <w:rPr>
          <w:rFonts w:ascii="Calibri" w:eastAsia="Calibri" w:hAnsi="Calibri" w:cs="Calibri"/>
          <w:b/>
          <w:bCs/>
          <w:color w:val="444444"/>
        </w:rPr>
        <w:t xml:space="preserve">7.3-K-16: IF an alert is intended to confirm visual changes to the voter using an audio </w:t>
      </w:r>
      <w:proofErr w:type="gramStart"/>
      <w:r w:rsidRPr="00D847E2">
        <w:rPr>
          <w:rFonts w:ascii="Calibri" w:eastAsia="Calibri" w:hAnsi="Calibri" w:cs="Calibri"/>
          <w:b/>
          <w:bCs/>
          <w:color w:val="444444"/>
        </w:rPr>
        <w:t>format</w:t>
      </w:r>
      <w:proofErr w:type="gramEnd"/>
      <w:r w:rsidRPr="00D847E2">
        <w:rPr>
          <w:rFonts w:ascii="Calibri" w:eastAsia="Calibri" w:hAnsi="Calibri" w:cs="Calibri"/>
          <w:b/>
          <w:bCs/>
          <w:color w:val="444444"/>
        </w:rPr>
        <w:t xml:space="preserve"> THEN the voting system MAY communicate this with a short text OR sound</w:t>
      </w:r>
      <w:r w:rsidRPr="00D847E2">
        <w:rPr>
          <w:rFonts w:ascii="Calibri" w:eastAsia="Calibri" w:hAnsi="Calibri" w:cs="Calibri"/>
          <w:color w:val="444444"/>
        </w:rPr>
        <w:t>. - Need To Be Discussed</w:t>
      </w:r>
    </w:p>
    <w:p w14:paraId="46FD219C" w14:textId="6F244513" w:rsidR="07A3B82E" w:rsidRPr="00D847E2" w:rsidRDefault="7AE997F0" w:rsidP="7AE997F0">
      <w:pPr>
        <w:pStyle w:val="ListParagraph"/>
        <w:numPr>
          <w:ilvl w:val="1"/>
          <w:numId w:val="5"/>
        </w:numPr>
        <w:spacing w:after="0"/>
        <w:rPr>
          <w:rFonts w:eastAsiaTheme="minorEastAsia"/>
          <w:color w:val="444444"/>
        </w:rPr>
      </w:pPr>
      <w:r w:rsidRPr="00D847E2">
        <w:rPr>
          <w:rFonts w:ascii="Calibri" w:eastAsia="Calibri" w:hAnsi="Calibri" w:cs="Calibri"/>
          <w:b/>
          <w:bCs/>
          <w:color w:val="000000" w:themeColor="text1"/>
        </w:rPr>
        <w:t>7.3-M – Identifying languages</w:t>
      </w:r>
    </w:p>
    <w:p w14:paraId="187BC96B" w14:textId="1DA8E2F6" w:rsidR="07A3B82E" w:rsidRPr="00D847E2" w:rsidRDefault="7AE997F0" w:rsidP="7AE997F0">
      <w:pPr>
        <w:pStyle w:val="ListParagraph"/>
        <w:numPr>
          <w:ilvl w:val="1"/>
          <w:numId w:val="5"/>
        </w:numPr>
        <w:spacing w:after="0"/>
        <w:rPr>
          <w:rFonts w:eastAsiaTheme="minorEastAsia"/>
          <w:b/>
          <w:bCs/>
          <w:color w:val="000000" w:themeColor="text1"/>
        </w:rPr>
      </w:pPr>
      <w:r w:rsidRPr="00D847E2">
        <w:rPr>
          <w:rFonts w:ascii="Calibri" w:eastAsia="Calibri" w:hAnsi="Calibri" w:cs="Calibri"/>
          <w:b/>
          <w:bCs/>
          <w:color w:val="444444"/>
        </w:rPr>
        <w:t>7.3-O – Instructions for election workers</w:t>
      </w:r>
      <w:r w:rsidRPr="00D847E2">
        <w:rPr>
          <w:rFonts w:ascii="Calibri" w:eastAsia="Calibri" w:hAnsi="Calibri" w:cs="Calibri"/>
          <w:color w:val="444444"/>
        </w:rPr>
        <w:t xml:space="preserve"> </w:t>
      </w:r>
    </w:p>
    <w:p w14:paraId="272850AA" w14:textId="584202C2" w:rsidR="07A3B82E" w:rsidRDefault="07A3B82E" w:rsidP="07A3B82E">
      <w:pPr>
        <w:ind w:left="720"/>
        <w:rPr>
          <w:b/>
          <w:bCs/>
        </w:rPr>
      </w:pPr>
      <w:r w:rsidRPr="07A3B82E">
        <w:rPr>
          <w:b/>
          <w:bCs/>
        </w:rPr>
        <w:t>The following test assertions need to be added to the VVSG:</w:t>
      </w:r>
    </w:p>
    <w:p w14:paraId="5BC03CBE" w14:textId="705054D2" w:rsidR="07A3B82E" w:rsidRDefault="7AE997F0" w:rsidP="7AE997F0">
      <w:pPr>
        <w:pStyle w:val="ListParagraph"/>
        <w:numPr>
          <w:ilvl w:val="1"/>
          <w:numId w:val="3"/>
        </w:numPr>
        <w:rPr>
          <w:rFonts w:eastAsiaTheme="minorEastAsia"/>
          <w:b/>
          <w:bCs/>
        </w:rPr>
      </w:pPr>
      <w:r w:rsidRPr="7AE997F0">
        <w:rPr>
          <w:rFonts w:ascii="Calibri" w:eastAsia="Calibri" w:hAnsi="Calibri" w:cs="Calibri"/>
          <w:color w:val="000000" w:themeColor="text1"/>
        </w:rPr>
        <w:t>The ballot cannot be cast by anyone other than an authenticated user.</w:t>
      </w:r>
    </w:p>
    <w:p w14:paraId="5C0F6CAB" w14:textId="474E87F8" w:rsidR="07A3B82E" w:rsidRDefault="7AE997F0" w:rsidP="7AE997F0">
      <w:pPr>
        <w:pStyle w:val="ListParagraph"/>
        <w:numPr>
          <w:ilvl w:val="1"/>
          <w:numId w:val="3"/>
        </w:numPr>
        <w:rPr>
          <w:rFonts w:eastAsiaTheme="minorEastAsia"/>
        </w:rPr>
      </w:pPr>
      <w:r>
        <w:t>The system shall guarantee the ballot is recorded as cast.</w:t>
      </w:r>
    </w:p>
    <w:p w14:paraId="105C935F" w14:textId="02821E40" w:rsidR="07A3B82E" w:rsidRDefault="7AE997F0" w:rsidP="7AE997F0">
      <w:pPr>
        <w:pStyle w:val="ListParagraph"/>
        <w:numPr>
          <w:ilvl w:val="1"/>
          <w:numId w:val="3"/>
        </w:numPr>
        <w:rPr>
          <w:rFonts w:eastAsiaTheme="minorEastAsia"/>
        </w:rPr>
      </w:pPr>
      <w:r>
        <w:t>Prior to casting their ballot, only the eligible voter may mark or revise their ballot selection(s).</w:t>
      </w:r>
    </w:p>
    <w:p w14:paraId="1992BE86" w14:textId="41567CD6" w:rsidR="07A3B82E" w:rsidRDefault="7AE997F0" w:rsidP="7AE997F0">
      <w:pPr>
        <w:pStyle w:val="ListParagraph"/>
        <w:numPr>
          <w:ilvl w:val="1"/>
          <w:numId w:val="3"/>
        </w:numPr>
        <w:rPr>
          <w:rFonts w:eastAsiaTheme="minorEastAsia"/>
        </w:rPr>
      </w:pPr>
      <w:r>
        <w:t>The system shall guarantee the recording of the ballot cast as marked.</w:t>
      </w:r>
    </w:p>
    <w:p w14:paraId="52BC8342" w14:textId="7CBE3934" w:rsidR="07A3B82E" w:rsidRDefault="7AE997F0" w:rsidP="7AE997F0">
      <w:pPr>
        <w:pStyle w:val="ListParagraph"/>
        <w:numPr>
          <w:ilvl w:val="1"/>
          <w:numId w:val="3"/>
        </w:numPr>
        <w:rPr>
          <w:rFonts w:eastAsiaTheme="minorEastAsia"/>
        </w:rPr>
      </w:pPr>
      <w:r>
        <w:t>The system will ensure that only one marked ballot per eligible voter becomes a cast ballot.</w:t>
      </w:r>
    </w:p>
    <w:p w14:paraId="2921C0F4" w14:textId="6211D2C0" w:rsidR="07A3B82E" w:rsidRDefault="7AE997F0" w:rsidP="7AE997F0">
      <w:pPr>
        <w:pStyle w:val="ListParagraph"/>
        <w:numPr>
          <w:ilvl w:val="1"/>
          <w:numId w:val="3"/>
        </w:numPr>
        <w:rPr>
          <w:rFonts w:eastAsiaTheme="minorEastAsia"/>
        </w:rPr>
      </w:pPr>
      <w:r>
        <w:t>The voter shall be able to verify their marked ballot as cast.</w:t>
      </w:r>
    </w:p>
    <w:p w14:paraId="722DED22" w14:textId="548DD36C" w:rsidR="07A3B82E" w:rsidRDefault="7AE997F0" w:rsidP="7AE997F0">
      <w:pPr>
        <w:pStyle w:val="ListParagraph"/>
        <w:numPr>
          <w:ilvl w:val="1"/>
          <w:numId w:val="3"/>
        </w:numPr>
        <w:rPr>
          <w:rFonts w:eastAsiaTheme="minorEastAsia"/>
          <w:color w:val="000000" w:themeColor="text1"/>
        </w:rPr>
      </w:pPr>
      <w:r>
        <w:t>Vendors shall adhere to WCAG Version 2.1 level AA and provide the necessary VPAT documentation to prove adherence</w:t>
      </w:r>
    </w:p>
    <w:p w14:paraId="49238B2F" w14:textId="3254D957" w:rsidR="07A3B82E" w:rsidRDefault="548E6B9E" w:rsidP="07A3B82E">
      <w:pPr>
        <w:pStyle w:val="Heading3"/>
      </w:pPr>
      <w:bookmarkStart w:id="26" w:name="_Toc98227954"/>
      <w:r>
        <w:t>Robust, Safe, Usable, and Accessible</w:t>
      </w:r>
      <w:bookmarkEnd w:id="26"/>
    </w:p>
    <w:p w14:paraId="071AA71C" w14:textId="73CAF827" w:rsidR="07A3B82E" w:rsidRDefault="548E6B9E" w:rsidP="548E6B9E">
      <w:pPr>
        <w:ind w:left="720"/>
        <w:rPr>
          <w:b/>
          <w:bCs/>
        </w:rPr>
      </w:pPr>
      <w:r w:rsidRPr="548E6B9E">
        <w:rPr>
          <w:b/>
          <w:bCs/>
        </w:rPr>
        <w:t>The following test assertions do not apply to an RDB</w:t>
      </w:r>
      <w:r w:rsidRPr="548E6B9E">
        <w:rPr>
          <w:rFonts w:ascii="Calibri" w:eastAsia="Calibri" w:hAnsi="Calibri" w:cs="Calibri"/>
          <w:b/>
          <w:bCs/>
          <w:color w:val="000000" w:themeColor="text1"/>
        </w:rPr>
        <w:t>-DMR</w:t>
      </w:r>
      <w:r w:rsidRPr="548E6B9E">
        <w:rPr>
          <w:b/>
          <w:bCs/>
        </w:rPr>
        <w:t xml:space="preserve"> system.</w:t>
      </w:r>
    </w:p>
    <w:p w14:paraId="53864B90" w14:textId="3F9C4F61" w:rsidR="07A3B82E" w:rsidRDefault="1F96D77D" w:rsidP="1F96D77D">
      <w:pPr>
        <w:pStyle w:val="ListParagraph"/>
        <w:numPr>
          <w:ilvl w:val="1"/>
          <w:numId w:val="4"/>
        </w:numPr>
        <w:spacing w:after="0"/>
        <w:rPr>
          <w:rFonts w:eastAsiaTheme="minorEastAsia"/>
          <w:b/>
          <w:bCs/>
          <w:color w:val="000000" w:themeColor="text1"/>
        </w:rPr>
      </w:pPr>
      <w:r w:rsidRPr="1F96D77D">
        <w:rPr>
          <w:rFonts w:ascii="Calibri" w:eastAsia="Calibri" w:hAnsi="Calibri" w:cs="Calibri"/>
          <w:b/>
          <w:bCs/>
          <w:color w:val="000000" w:themeColor="text1"/>
        </w:rPr>
        <w:t>8.1-H – Sanitized headphones</w:t>
      </w:r>
    </w:p>
    <w:p w14:paraId="7854B9C3" w14:textId="416CAB69" w:rsidR="07A3B82E" w:rsidRDefault="07A3B82E" w:rsidP="07A3B82E">
      <w:pPr>
        <w:ind w:left="720"/>
        <w:rPr>
          <w:b/>
          <w:bCs/>
        </w:rPr>
      </w:pPr>
    </w:p>
    <w:p w14:paraId="1D97DCA5" w14:textId="7C87ABA0" w:rsidR="07A3B82E" w:rsidRPr="00D847E2" w:rsidRDefault="07A3B82E" w:rsidP="07A3B82E">
      <w:pPr>
        <w:ind w:left="720"/>
        <w:rPr>
          <w:b/>
          <w:bCs/>
        </w:rPr>
      </w:pPr>
      <w:r w:rsidRPr="00D847E2">
        <w:rPr>
          <w:b/>
          <w:bCs/>
        </w:rPr>
        <w:t>The following test assertions require modification:</w:t>
      </w:r>
    </w:p>
    <w:p w14:paraId="4342EA47" w14:textId="308AAC8D" w:rsidR="07A3B82E" w:rsidRPr="00D847E2" w:rsidRDefault="7AE997F0" w:rsidP="7AE997F0">
      <w:pPr>
        <w:pStyle w:val="ListParagraph"/>
        <w:numPr>
          <w:ilvl w:val="1"/>
          <w:numId w:val="5"/>
        </w:numPr>
        <w:spacing w:after="0"/>
        <w:rPr>
          <w:rFonts w:eastAsiaTheme="minorEastAsia"/>
          <w:b/>
          <w:bCs/>
          <w:color w:val="000000" w:themeColor="text1"/>
        </w:rPr>
      </w:pPr>
      <w:r w:rsidRPr="00D847E2">
        <w:rPr>
          <w:rFonts w:ascii="Arial" w:eastAsia="Arial" w:hAnsi="Arial" w:cs="Arial"/>
          <w:b/>
          <w:bCs/>
          <w:color w:val="000000" w:themeColor="text1"/>
        </w:rPr>
        <w:t xml:space="preserve">TA83A-7: </w:t>
      </w:r>
      <w:r w:rsidRPr="00D847E2">
        <w:rPr>
          <w:rFonts w:ascii="Calibri" w:eastAsia="Calibri" w:hAnsi="Calibri" w:cs="Calibri"/>
          <w:color w:val="444444"/>
        </w:rPr>
        <w:t xml:space="preserve">Test participants MUST include blind voters using tactile controls. Unsure whether this means braille or could simply mean Voice-over, talkback and screen reader navigation. Needs clarification.  </w:t>
      </w:r>
    </w:p>
    <w:p w14:paraId="2AB72C7F" w14:textId="49F0FBD5" w:rsidR="07A3B82E" w:rsidRPr="00D847E2" w:rsidRDefault="7AE997F0" w:rsidP="7AE997F0">
      <w:pPr>
        <w:pStyle w:val="ListParagraph"/>
        <w:numPr>
          <w:ilvl w:val="1"/>
          <w:numId w:val="5"/>
        </w:numPr>
        <w:spacing w:after="0"/>
        <w:rPr>
          <w:rFonts w:eastAsiaTheme="minorEastAsia"/>
          <w:color w:val="444444"/>
        </w:rPr>
      </w:pPr>
      <w:r w:rsidRPr="00D847E2">
        <w:rPr>
          <w:rFonts w:ascii="Arial" w:eastAsia="Arial" w:hAnsi="Arial" w:cs="Arial"/>
          <w:b/>
          <w:bCs/>
          <w:color w:val="000000" w:themeColor="text1"/>
        </w:rPr>
        <w:t xml:space="preserve">TA83A-7-1: </w:t>
      </w:r>
      <w:r w:rsidRPr="00D847E2">
        <w:rPr>
          <w:rFonts w:ascii="Calibri" w:eastAsia="Calibri" w:hAnsi="Calibri" w:cs="Calibri"/>
          <w:color w:val="444444"/>
        </w:rPr>
        <w:t xml:space="preserve">The visual acuity of these test participants MUST be less than 20/200 OR these participants MUST NOT be able to use the low-vision interface.  </w:t>
      </w:r>
    </w:p>
    <w:p w14:paraId="5157A3AC" w14:textId="4FCACD88" w:rsidR="07A3B82E" w:rsidRPr="00D847E2" w:rsidRDefault="7AE997F0" w:rsidP="7AE997F0">
      <w:pPr>
        <w:pStyle w:val="ListParagraph"/>
        <w:numPr>
          <w:ilvl w:val="1"/>
          <w:numId w:val="5"/>
        </w:numPr>
        <w:spacing w:after="0"/>
        <w:rPr>
          <w:rFonts w:eastAsiaTheme="minorEastAsia"/>
          <w:color w:val="444444"/>
        </w:rPr>
      </w:pPr>
      <w:r w:rsidRPr="00D847E2">
        <w:rPr>
          <w:rFonts w:ascii="Arial" w:eastAsia="Arial" w:hAnsi="Arial" w:cs="Arial"/>
          <w:b/>
          <w:bCs/>
          <w:color w:val="000000" w:themeColor="text1"/>
        </w:rPr>
        <w:t xml:space="preserve">TA83A-13: </w:t>
      </w:r>
      <w:r w:rsidRPr="00D847E2">
        <w:rPr>
          <w:rFonts w:ascii="Calibri" w:eastAsia="Calibri" w:hAnsi="Calibri" w:cs="Calibri"/>
          <w:color w:val="444444"/>
        </w:rPr>
        <w:t xml:space="preserve">The population under test SHOULD NOT consist of voters who have previously participated in a voting system usability test. Needs clarification.  </w:t>
      </w:r>
    </w:p>
    <w:p w14:paraId="3C90F492" w14:textId="4CDCD3BE" w:rsidR="07A3B82E" w:rsidRPr="00D847E2" w:rsidRDefault="7AE997F0" w:rsidP="7AE997F0">
      <w:pPr>
        <w:pStyle w:val="ListParagraph"/>
        <w:numPr>
          <w:ilvl w:val="1"/>
          <w:numId w:val="5"/>
        </w:numPr>
        <w:spacing w:after="0"/>
        <w:rPr>
          <w:rFonts w:eastAsiaTheme="minorEastAsia"/>
          <w:color w:val="444444"/>
        </w:rPr>
      </w:pPr>
      <w:r w:rsidRPr="00D847E2">
        <w:rPr>
          <w:rFonts w:ascii="Arial" w:eastAsia="Arial" w:hAnsi="Arial" w:cs="Arial"/>
          <w:b/>
          <w:bCs/>
          <w:color w:val="000000" w:themeColor="text1"/>
        </w:rPr>
        <w:t>TA83A-18:</w:t>
      </w:r>
      <w:r w:rsidRPr="00D847E2">
        <w:rPr>
          <w:rFonts w:ascii="Calibri" w:eastAsia="Calibri" w:hAnsi="Calibri" w:cs="Calibri"/>
          <w:color w:val="444444"/>
        </w:rPr>
        <w:t xml:space="preserve"> The manufacturer SHOULD note any differences between the users profiled as recruits and the users who participated in the actual study.</w:t>
      </w:r>
    </w:p>
    <w:p w14:paraId="47F9D180" w14:textId="3260E6D7" w:rsidR="07A3B82E" w:rsidRPr="00D847E2" w:rsidRDefault="7AE997F0" w:rsidP="7AE997F0">
      <w:pPr>
        <w:pStyle w:val="ListParagraph"/>
        <w:numPr>
          <w:ilvl w:val="1"/>
          <w:numId w:val="5"/>
        </w:numPr>
        <w:spacing w:after="0"/>
        <w:rPr>
          <w:rFonts w:eastAsiaTheme="minorEastAsia"/>
          <w:color w:val="444444"/>
        </w:rPr>
      </w:pPr>
      <w:r w:rsidRPr="00D847E2">
        <w:rPr>
          <w:rFonts w:ascii="Arial" w:eastAsia="Arial" w:hAnsi="Arial" w:cs="Arial"/>
          <w:b/>
          <w:bCs/>
          <w:color w:val="000000" w:themeColor="text1"/>
        </w:rPr>
        <w:t xml:space="preserve">TA83A-20: </w:t>
      </w:r>
      <w:r w:rsidRPr="00D847E2">
        <w:rPr>
          <w:rFonts w:ascii="Calibri" w:eastAsia="Calibri" w:hAnsi="Calibri" w:cs="Calibri"/>
          <w:color w:val="444444"/>
        </w:rPr>
        <w:t xml:space="preserve">The manufacturer SHOULD ensure that at least 30 test participants are able to complete the testing session. Recommended, not mandatory. </w:t>
      </w:r>
    </w:p>
    <w:p w14:paraId="18C8D87E" w14:textId="5A76DBAB" w:rsidR="07A3B82E" w:rsidRPr="00D847E2" w:rsidRDefault="7AE997F0" w:rsidP="7AE997F0">
      <w:pPr>
        <w:pStyle w:val="ListParagraph"/>
        <w:numPr>
          <w:ilvl w:val="1"/>
          <w:numId w:val="5"/>
        </w:numPr>
        <w:spacing w:after="0"/>
        <w:rPr>
          <w:rFonts w:eastAsiaTheme="minorEastAsia"/>
          <w:color w:val="444444"/>
        </w:rPr>
      </w:pPr>
      <w:r w:rsidRPr="00D847E2">
        <w:rPr>
          <w:rFonts w:ascii="Arial" w:eastAsia="Arial" w:hAnsi="Arial" w:cs="Arial"/>
          <w:b/>
          <w:bCs/>
          <w:color w:val="000000" w:themeColor="text1"/>
        </w:rPr>
        <w:t xml:space="preserve">TA83A-21: </w:t>
      </w:r>
      <w:r w:rsidRPr="00D847E2">
        <w:rPr>
          <w:rFonts w:ascii="Calibri" w:eastAsia="Calibri" w:hAnsi="Calibri" w:cs="Calibri"/>
          <w:color w:val="444444"/>
        </w:rPr>
        <w:t>The manufacturer SHOULD include detailed tables of all participant demographics, whether or not they completed the test, as an appendix to the test report. Recommended, not mandatory.</w:t>
      </w:r>
    </w:p>
    <w:p w14:paraId="1C7ADFE0" w14:textId="5B493F6F" w:rsidR="07A3B82E" w:rsidRDefault="7AE997F0" w:rsidP="7AE997F0">
      <w:pPr>
        <w:pStyle w:val="ListParagraph"/>
        <w:numPr>
          <w:ilvl w:val="1"/>
          <w:numId w:val="5"/>
        </w:numPr>
        <w:spacing w:after="0"/>
        <w:rPr>
          <w:rFonts w:eastAsiaTheme="minorEastAsia"/>
          <w:color w:val="000000" w:themeColor="text1"/>
        </w:rPr>
      </w:pPr>
      <w:r w:rsidRPr="7AE997F0">
        <w:rPr>
          <w:rFonts w:ascii="Arial" w:eastAsia="Arial" w:hAnsi="Arial" w:cs="Arial"/>
          <w:b/>
          <w:bCs/>
          <w:color w:val="000000" w:themeColor="text1"/>
        </w:rPr>
        <w:t xml:space="preserve">TA83A-22-1: </w:t>
      </w:r>
      <w:r w:rsidRPr="7AE997F0">
        <w:rPr>
          <w:rFonts w:ascii="Calibri" w:eastAsia="Calibri" w:hAnsi="Calibri" w:cs="Calibri"/>
          <w:color w:val="444444"/>
        </w:rPr>
        <w:t>The manufacturer SHOULD use the Modified CIF Template for manufacturers as a template and guidance for the semantics, content and testing. recommended, not mandatory</w:t>
      </w:r>
    </w:p>
    <w:p w14:paraId="7F20A1FF" w14:textId="7FD19C33" w:rsidR="07A3B82E" w:rsidRDefault="7AE997F0" w:rsidP="7AE997F0">
      <w:pPr>
        <w:pStyle w:val="ListParagraph"/>
        <w:numPr>
          <w:ilvl w:val="1"/>
          <w:numId w:val="5"/>
        </w:numPr>
        <w:spacing w:after="0"/>
        <w:rPr>
          <w:rFonts w:eastAsiaTheme="minorEastAsia"/>
          <w:color w:val="444444"/>
        </w:rPr>
      </w:pPr>
      <w:r w:rsidRPr="7AE997F0">
        <w:rPr>
          <w:rFonts w:ascii="Arial" w:eastAsia="Arial" w:hAnsi="Arial" w:cs="Arial"/>
          <w:b/>
          <w:bCs/>
          <w:color w:val="000000" w:themeColor="text1"/>
        </w:rPr>
        <w:lastRenderedPageBreak/>
        <w:t xml:space="preserve">TA83A-26: </w:t>
      </w:r>
      <w:r w:rsidRPr="7AE997F0">
        <w:rPr>
          <w:rFonts w:ascii="Calibri" w:eastAsia="Calibri" w:hAnsi="Calibri" w:cs="Calibri"/>
          <w:color w:val="444444"/>
        </w:rPr>
        <w:t xml:space="preserve">The test ballot used in the usability tests SHOULD look like a real ballot, such as the NIST test ballot. </w:t>
      </w:r>
    </w:p>
    <w:p w14:paraId="322266E0" w14:textId="0905E47C" w:rsidR="07A3B82E" w:rsidRDefault="7AE997F0" w:rsidP="7AE997F0">
      <w:pPr>
        <w:pStyle w:val="ListParagraph"/>
        <w:numPr>
          <w:ilvl w:val="1"/>
          <w:numId w:val="5"/>
        </w:numPr>
        <w:spacing w:after="0"/>
        <w:rPr>
          <w:rFonts w:eastAsiaTheme="minorEastAsia"/>
          <w:color w:val="444444"/>
        </w:rPr>
      </w:pPr>
      <w:r w:rsidRPr="7AE997F0">
        <w:rPr>
          <w:rFonts w:ascii="Arial" w:eastAsia="Arial" w:hAnsi="Arial" w:cs="Arial"/>
          <w:b/>
          <w:bCs/>
          <w:color w:val="000000" w:themeColor="text1"/>
        </w:rPr>
        <w:t xml:space="preserve">TA84A-1: </w:t>
      </w:r>
      <w:r w:rsidRPr="7AE997F0">
        <w:rPr>
          <w:rFonts w:ascii="Calibri" w:eastAsia="Calibri" w:hAnsi="Calibri" w:cs="Calibri"/>
          <w:color w:val="444444"/>
        </w:rPr>
        <w:t>The documentation required for normal voting system operation MUST be presented at a level appropriate for election workers who are not experts in voting system and computer technology. Could "election worker" here refer to election official using admin console from their office?</w:t>
      </w:r>
    </w:p>
    <w:p w14:paraId="1A008156" w14:textId="4EC87EA1" w:rsidR="07A3B82E" w:rsidRDefault="7AE997F0" w:rsidP="7AE997F0">
      <w:pPr>
        <w:pStyle w:val="ListParagraph"/>
        <w:numPr>
          <w:ilvl w:val="1"/>
          <w:numId w:val="5"/>
        </w:numPr>
        <w:spacing w:after="0"/>
        <w:rPr>
          <w:rFonts w:eastAsiaTheme="minorEastAsia"/>
          <w:color w:val="444444"/>
        </w:rPr>
      </w:pPr>
      <w:r w:rsidRPr="7AE997F0">
        <w:rPr>
          <w:rFonts w:ascii="Arial" w:eastAsia="Arial" w:hAnsi="Arial" w:cs="Arial"/>
          <w:b/>
          <w:bCs/>
          <w:color w:val="000000" w:themeColor="text1"/>
        </w:rPr>
        <w:t xml:space="preserve">TA84A-1-1: </w:t>
      </w:r>
      <w:r w:rsidRPr="7AE997F0">
        <w:rPr>
          <w:rFonts w:ascii="Calibri" w:eastAsia="Calibri" w:hAnsi="Calibri" w:cs="Calibri"/>
          <w:color w:val="444444"/>
        </w:rPr>
        <w:t xml:space="preserve">The documentation SHOULD NOT presuppose familiarity with personal computers. Needs clarification. </w:t>
      </w:r>
    </w:p>
    <w:p w14:paraId="2DB97B48" w14:textId="7588F57A" w:rsidR="07A3B82E" w:rsidRDefault="548E6B9E" w:rsidP="548E6B9E">
      <w:pPr>
        <w:pStyle w:val="ListParagraph"/>
        <w:numPr>
          <w:ilvl w:val="1"/>
          <w:numId w:val="5"/>
        </w:numPr>
        <w:spacing w:after="0"/>
        <w:rPr>
          <w:rFonts w:eastAsiaTheme="minorEastAsia"/>
          <w:color w:val="444444"/>
        </w:rPr>
      </w:pPr>
      <w:r w:rsidRPr="548E6B9E">
        <w:rPr>
          <w:rFonts w:ascii="Arial" w:eastAsia="Arial" w:hAnsi="Arial" w:cs="Arial"/>
          <w:b/>
          <w:bCs/>
          <w:color w:val="000000" w:themeColor="text1"/>
        </w:rPr>
        <w:t xml:space="preserve">TA84A-19: </w:t>
      </w:r>
      <w:r w:rsidRPr="548E6B9E">
        <w:rPr>
          <w:rFonts w:ascii="Calibri" w:eastAsia="Calibri" w:hAnsi="Calibri" w:cs="Calibri"/>
          <w:color w:val="444444"/>
        </w:rPr>
        <w:t>The manufacturer MUST ensure that the election workers usability documentation/report is included in the TDP.</w:t>
      </w:r>
    </w:p>
    <w:p w14:paraId="54A8EA2B" w14:textId="7588F57A" w:rsidR="548E6B9E" w:rsidRDefault="548E6B9E" w:rsidP="548E6B9E">
      <w:pPr>
        <w:ind w:left="720"/>
        <w:rPr>
          <w:b/>
          <w:bCs/>
        </w:rPr>
      </w:pPr>
    </w:p>
    <w:p w14:paraId="78D60DC0" w14:textId="584202C2" w:rsidR="07A3B82E" w:rsidRDefault="07A3B82E" w:rsidP="07A3B82E">
      <w:pPr>
        <w:ind w:left="720"/>
        <w:rPr>
          <w:b/>
          <w:bCs/>
        </w:rPr>
      </w:pPr>
      <w:r w:rsidRPr="07A3B82E">
        <w:rPr>
          <w:b/>
          <w:bCs/>
        </w:rPr>
        <w:t>The following test assertions need to be added to the VVSG:</w:t>
      </w:r>
    </w:p>
    <w:p w14:paraId="55BFA80F" w14:textId="13361B55" w:rsidR="07A3B82E" w:rsidRDefault="7AE997F0" w:rsidP="7AE997F0">
      <w:pPr>
        <w:pStyle w:val="ListParagraph"/>
        <w:numPr>
          <w:ilvl w:val="1"/>
          <w:numId w:val="3"/>
        </w:numPr>
        <w:rPr>
          <w:rFonts w:eastAsiaTheme="minorEastAsia"/>
          <w:b/>
          <w:bCs/>
        </w:rPr>
      </w:pPr>
      <w:r w:rsidRPr="7AE997F0">
        <w:rPr>
          <w:rFonts w:ascii="Calibri" w:eastAsia="Calibri" w:hAnsi="Calibri" w:cs="Calibri"/>
          <w:color w:val="000000" w:themeColor="text1"/>
        </w:rPr>
        <w:t>N/A</w:t>
      </w:r>
    </w:p>
    <w:p w14:paraId="0872DE34" w14:textId="50F37195" w:rsidR="07A3B82E" w:rsidRDefault="07A3B82E" w:rsidP="07A3B82E"/>
    <w:p w14:paraId="6ADF9100" w14:textId="77777777" w:rsidR="00421E94" w:rsidRDefault="548E6B9E" w:rsidP="009E3701">
      <w:pPr>
        <w:pStyle w:val="Heading3"/>
      </w:pPr>
      <w:bookmarkStart w:id="27" w:name="_Toc98227955"/>
      <w:r>
        <w:t>Auditable</w:t>
      </w:r>
      <w:bookmarkEnd w:id="27"/>
    </w:p>
    <w:p w14:paraId="2B063E47" w14:textId="5F4FCDD6" w:rsidR="7AE997F0" w:rsidRDefault="7AE997F0" w:rsidP="7AE997F0"/>
    <w:p w14:paraId="443B1C70" w14:textId="7F2D25C5" w:rsidR="7AE997F0" w:rsidRDefault="548E6B9E" w:rsidP="548E6B9E">
      <w:pPr>
        <w:ind w:left="720"/>
        <w:rPr>
          <w:b/>
          <w:bCs/>
        </w:rPr>
      </w:pPr>
      <w:r w:rsidRPr="548E6B9E">
        <w:rPr>
          <w:b/>
          <w:bCs/>
        </w:rPr>
        <w:t>The following test assertions do not apply to an RDB-DMR system.</w:t>
      </w:r>
    </w:p>
    <w:p w14:paraId="0E5A3C37" w14:textId="49BFCA1E" w:rsidR="7AE997F0" w:rsidRDefault="1F96D77D" w:rsidP="1F96D77D">
      <w:pPr>
        <w:pStyle w:val="ListParagraph"/>
        <w:numPr>
          <w:ilvl w:val="1"/>
          <w:numId w:val="4"/>
        </w:numPr>
        <w:spacing w:after="0"/>
        <w:rPr>
          <w:rFonts w:eastAsiaTheme="minorEastAsia"/>
          <w:b/>
          <w:bCs/>
          <w:color w:val="000000" w:themeColor="text1"/>
        </w:rPr>
      </w:pPr>
      <w:r w:rsidRPr="1F96D77D">
        <w:rPr>
          <w:rFonts w:ascii="Calibri" w:eastAsia="Calibri" w:hAnsi="Calibri" w:cs="Calibri"/>
          <w:b/>
          <w:bCs/>
          <w:color w:val="000000" w:themeColor="text1"/>
        </w:rPr>
        <w:t xml:space="preserve">TA914A-1: </w:t>
      </w:r>
      <w:r w:rsidRPr="1F96D77D">
        <w:rPr>
          <w:rFonts w:ascii="Calibri" w:eastAsia="Calibri" w:hAnsi="Calibri" w:cs="Calibri"/>
          <w:color w:val="000000" w:themeColor="text1"/>
        </w:rPr>
        <w:t>IF an external auditor is given voting system records, THEN the auditor MUST be able to validate that all cast ballots were correctly tabulated.</w:t>
      </w:r>
    </w:p>
    <w:p w14:paraId="3039C1C7" w14:textId="315664B6" w:rsidR="7AE997F0" w:rsidRDefault="1F96D77D" w:rsidP="1F96D77D">
      <w:pPr>
        <w:pStyle w:val="ListParagraph"/>
        <w:numPr>
          <w:ilvl w:val="1"/>
          <w:numId w:val="4"/>
        </w:numPr>
        <w:rPr>
          <w:rFonts w:eastAsiaTheme="minorEastAsia"/>
          <w:b/>
          <w:bCs/>
          <w:color w:val="000000" w:themeColor="text1"/>
        </w:rPr>
      </w:pPr>
      <w:r w:rsidRPr="1F96D77D">
        <w:rPr>
          <w:rFonts w:ascii="Calibri" w:eastAsia="Calibri" w:hAnsi="Calibri" w:cs="Calibri"/>
          <w:b/>
          <w:bCs/>
          <w:color w:val="000000" w:themeColor="text1"/>
        </w:rPr>
        <w:t xml:space="preserve">TA911A-1-1: </w:t>
      </w:r>
      <w:r w:rsidRPr="1F96D77D">
        <w:rPr>
          <w:rFonts w:ascii="Calibri" w:eastAsia="Calibri" w:hAnsi="Calibri" w:cs="Calibri"/>
          <w:color w:val="000000" w:themeColor="text1"/>
        </w:rPr>
        <w:t>IF a voting system is a paper-based system THEN it MUST generate a paper record of votes cast.</w:t>
      </w:r>
    </w:p>
    <w:p w14:paraId="6FD218D9" w14:textId="110FC08E" w:rsidR="7AE997F0" w:rsidRDefault="7AE997F0" w:rsidP="7AE997F0">
      <w:pPr>
        <w:ind w:left="720"/>
        <w:rPr>
          <w:b/>
          <w:bCs/>
        </w:rPr>
      </w:pPr>
    </w:p>
    <w:p w14:paraId="45BCC39C" w14:textId="79FC46A4" w:rsidR="7AE997F0" w:rsidRDefault="7AE997F0" w:rsidP="7AE997F0">
      <w:pPr>
        <w:ind w:left="720"/>
        <w:rPr>
          <w:b/>
          <w:bCs/>
        </w:rPr>
      </w:pPr>
      <w:r w:rsidRPr="7AE997F0">
        <w:rPr>
          <w:b/>
          <w:bCs/>
        </w:rPr>
        <w:t>The following test assertions require modification:</w:t>
      </w:r>
    </w:p>
    <w:p w14:paraId="1AB1DDD7" w14:textId="6675F901" w:rsidR="7AE997F0" w:rsidRDefault="7AE997F0" w:rsidP="7AE997F0">
      <w:pPr>
        <w:pStyle w:val="ListParagraph"/>
        <w:numPr>
          <w:ilvl w:val="1"/>
          <w:numId w:val="5"/>
        </w:numPr>
        <w:spacing w:after="0"/>
        <w:rPr>
          <w:rFonts w:eastAsiaTheme="minorEastAsia"/>
          <w:b/>
          <w:bCs/>
          <w:color w:val="000000" w:themeColor="text1"/>
        </w:rPr>
      </w:pPr>
      <w:r w:rsidRPr="7AE997F0">
        <w:rPr>
          <w:rFonts w:ascii="Calibri" w:eastAsia="Calibri" w:hAnsi="Calibri" w:cs="Calibri"/>
          <w:b/>
          <w:bCs/>
          <w:color w:val="000000" w:themeColor="text1"/>
        </w:rPr>
        <w:t xml:space="preserve">TA911A-1-2: </w:t>
      </w:r>
      <w:r w:rsidRPr="7AE997F0">
        <w:rPr>
          <w:rFonts w:ascii="Calibri" w:eastAsia="Calibri" w:hAnsi="Calibri" w:cs="Calibri"/>
          <w:color w:val="000000" w:themeColor="text1"/>
        </w:rPr>
        <w:t xml:space="preserve">IF a voting system is an E2E system THEN it MUST produce cryptographic proof of the validity of cast votes as defined in section 9.1.6. To be considered for modification. More discussion needed. </w:t>
      </w:r>
    </w:p>
    <w:p w14:paraId="07EB3C45" w14:textId="6A6C346C" w:rsidR="7AE997F0" w:rsidRDefault="7AE997F0" w:rsidP="7AE997F0">
      <w:pPr>
        <w:ind w:left="720"/>
        <w:rPr>
          <w:b/>
          <w:bCs/>
        </w:rPr>
      </w:pPr>
    </w:p>
    <w:p w14:paraId="04DF1814" w14:textId="584202C2" w:rsidR="7AE997F0" w:rsidRDefault="7AE997F0" w:rsidP="7AE997F0">
      <w:pPr>
        <w:ind w:left="720"/>
        <w:rPr>
          <w:b/>
          <w:bCs/>
        </w:rPr>
      </w:pPr>
      <w:r w:rsidRPr="7AE997F0">
        <w:rPr>
          <w:b/>
          <w:bCs/>
        </w:rPr>
        <w:t>The following test assertions need to be added to the VVSG:</w:t>
      </w:r>
    </w:p>
    <w:p w14:paraId="7D0FF818" w14:textId="61543A82" w:rsidR="7AE997F0" w:rsidRDefault="7AE997F0" w:rsidP="7AE997F0">
      <w:pPr>
        <w:pStyle w:val="ListParagraph"/>
        <w:numPr>
          <w:ilvl w:val="1"/>
          <w:numId w:val="3"/>
        </w:numPr>
        <w:rPr>
          <w:rFonts w:eastAsiaTheme="minorEastAsia"/>
        </w:rPr>
      </w:pPr>
      <w:r w:rsidRPr="7AE997F0">
        <w:rPr>
          <w:rFonts w:ascii="Calibri" w:eastAsia="Calibri" w:hAnsi="Calibri" w:cs="Calibri"/>
          <w:b/>
          <w:bCs/>
          <w:color w:val="000000" w:themeColor="text1"/>
        </w:rPr>
        <w:t>GBA-WG-13</w:t>
      </w:r>
      <w:r w:rsidRPr="7AE997F0">
        <w:rPr>
          <w:rFonts w:ascii="Calibri" w:eastAsia="Calibri" w:hAnsi="Calibri" w:cs="Calibri"/>
          <w:color w:val="000000" w:themeColor="text1"/>
        </w:rPr>
        <w:t xml:space="preserve"> The system shall immutably record:</w:t>
      </w:r>
      <w:r>
        <w:br/>
      </w:r>
      <w:r w:rsidRPr="7AE997F0">
        <w:rPr>
          <w:rFonts w:ascii="Calibri" w:eastAsia="Calibri" w:hAnsi="Calibri" w:cs="Calibri"/>
          <w:color w:val="000000" w:themeColor="text1"/>
        </w:rPr>
        <w:t xml:space="preserve"> 1) the voter selection for each question in the election. (Philip's Comment: Should not require blank responses)</w:t>
      </w:r>
      <w:r>
        <w:br/>
      </w:r>
      <w:r w:rsidRPr="7AE997F0">
        <w:rPr>
          <w:rFonts w:ascii="Calibri" w:eastAsia="Calibri" w:hAnsi="Calibri" w:cs="Calibri"/>
          <w:color w:val="000000" w:themeColor="text1"/>
        </w:rPr>
        <w:t xml:space="preserve"> 2) Timestamp</w:t>
      </w:r>
      <w:r>
        <w:br/>
      </w:r>
      <w:r w:rsidRPr="7AE997F0">
        <w:rPr>
          <w:rFonts w:ascii="Calibri" w:eastAsia="Calibri" w:hAnsi="Calibri" w:cs="Calibri"/>
          <w:color w:val="000000" w:themeColor="text1"/>
        </w:rPr>
        <w:t xml:space="preserve"> 3) Jurisdiction or precinct &amp; ballot style</w:t>
      </w:r>
      <w:r>
        <w:br/>
      </w:r>
      <w:r w:rsidRPr="7AE997F0">
        <w:rPr>
          <w:rFonts w:ascii="Calibri" w:eastAsia="Calibri" w:hAnsi="Calibri" w:cs="Calibri"/>
          <w:color w:val="000000" w:themeColor="text1"/>
        </w:rPr>
        <w:t xml:space="preserve"> 4) Data linking the cast ballot to the immutable ledger.</w:t>
      </w:r>
      <w:r>
        <w:br/>
      </w:r>
      <w:r w:rsidRPr="7AE997F0">
        <w:rPr>
          <w:rFonts w:ascii="Calibri" w:eastAsia="Calibri" w:hAnsi="Calibri" w:cs="Calibri"/>
          <w:color w:val="000000" w:themeColor="text1"/>
        </w:rPr>
        <w:t xml:space="preserve"> 5) Data that allows the voter to anonymously and confidentiality verify their vote is cast as intended and recorded as cast.</w:t>
      </w:r>
    </w:p>
    <w:p w14:paraId="7F35A835" w14:textId="393DDE1B" w:rsidR="7AE997F0" w:rsidRDefault="7AE997F0" w:rsidP="7AE997F0"/>
    <w:p w14:paraId="1DCA8A23" w14:textId="77777777" w:rsidR="00421E94" w:rsidRDefault="548E6B9E" w:rsidP="009E3701">
      <w:pPr>
        <w:pStyle w:val="Heading3"/>
      </w:pPr>
      <w:bookmarkStart w:id="28" w:name="_Toc98227956"/>
      <w:r>
        <w:t>Ballot Secrecy</w:t>
      </w:r>
      <w:bookmarkEnd w:id="28"/>
    </w:p>
    <w:p w14:paraId="2F4BD536" w14:textId="75C4EC7D" w:rsidR="7AE997F0" w:rsidRDefault="7AE997F0" w:rsidP="7AE997F0"/>
    <w:p w14:paraId="73377BF1" w14:textId="694FBE2C" w:rsidR="7AE997F0" w:rsidRDefault="548E6B9E" w:rsidP="548E6B9E">
      <w:pPr>
        <w:ind w:left="720"/>
        <w:rPr>
          <w:b/>
          <w:bCs/>
        </w:rPr>
      </w:pPr>
      <w:r w:rsidRPr="548E6B9E">
        <w:rPr>
          <w:b/>
          <w:bCs/>
        </w:rPr>
        <w:t>The following test assertions do not apply to an RDB-DMR system.</w:t>
      </w:r>
    </w:p>
    <w:p w14:paraId="72A26A14" w14:textId="3445FFCC" w:rsidR="7AE997F0" w:rsidRDefault="1F96D77D" w:rsidP="1F96D77D">
      <w:pPr>
        <w:pStyle w:val="ListParagraph"/>
        <w:numPr>
          <w:ilvl w:val="1"/>
          <w:numId w:val="4"/>
        </w:numPr>
        <w:spacing w:after="0"/>
        <w:rPr>
          <w:rFonts w:eastAsiaTheme="minorEastAsia"/>
          <w:b/>
          <w:bCs/>
          <w:color w:val="000000" w:themeColor="text1"/>
        </w:rPr>
      </w:pPr>
      <w:r w:rsidRPr="1F96D77D">
        <w:rPr>
          <w:rFonts w:ascii="Calibri" w:eastAsia="Calibri" w:hAnsi="Calibri" w:cs="Calibri"/>
          <w:b/>
          <w:bCs/>
          <w:color w:val="000000" w:themeColor="text1"/>
        </w:rPr>
        <w:t>N/A</w:t>
      </w:r>
    </w:p>
    <w:p w14:paraId="3B5E0399" w14:textId="43CB7B4F" w:rsidR="7AE997F0" w:rsidRDefault="7AE997F0" w:rsidP="7AE997F0">
      <w:pPr>
        <w:rPr>
          <w:rFonts w:ascii="Calibri" w:eastAsia="Calibri" w:hAnsi="Calibri" w:cs="Calibri"/>
          <w:b/>
          <w:bCs/>
          <w:color w:val="000000" w:themeColor="text1"/>
        </w:rPr>
      </w:pPr>
    </w:p>
    <w:p w14:paraId="1826BEFC" w14:textId="79FC46A4" w:rsidR="7AE997F0" w:rsidRDefault="7AE997F0" w:rsidP="7AE997F0">
      <w:pPr>
        <w:ind w:left="720"/>
        <w:rPr>
          <w:b/>
          <w:bCs/>
        </w:rPr>
      </w:pPr>
      <w:r w:rsidRPr="7AE997F0">
        <w:rPr>
          <w:b/>
          <w:bCs/>
        </w:rPr>
        <w:t>The following test assertions require modification:</w:t>
      </w:r>
    </w:p>
    <w:p w14:paraId="4AE9AAC7" w14:textId="76917481" w:rsidR="7AE997F0" w:rsidRDefault="7AE997F0" w:rsidP="7AE997F0">
      <w:pPr>
        <w:pStyle w:val="ListParagraph"/>
        <w:numPr>
          <w:ilvl w:val="1"/>
          <w:numId w:val="5"/>
        </w:numPr>
        <w:spacing w:after="0"/>
        <w:rPr>
          <w:rFonts w:eastAsiaTheme="minorEastAsia"/>
          <w:b/>
          <w:bCs/>
          <w:color w:val="000000" w:themeColor="text1"/>
        </w:rPr>
      </w:pPr>
      <w:r w:rsidRPr="7AE997F0">
        <w:rPr>
          <w:rFonts w:ascii="Calibri" w:eastAsia="Calibri" w:hAnsi="Calibri" w:cs="Calibri"/>
          <w:b/>
          <w:bCs/>
          <w:color w:val="000000" w:themeColor="text1"/>
        </w:rPr>
        <w:t>N/A</w:t>
      </w:r>
    </w:p>
    <w:p w14:paraId="0B35FA58" w14:textId="6A6C346C" w:rsidR="7AE997F0" w:rsidRDefault="7AE997F0" w:rsidP="7AE997F0">
      <w:pPr>
        <w:ind w:left="720"/>
        <w:rPr>
          <w:b/>
          <w:bCs/>
        </w:rPr>
      </w:pPr>
    </w:p>
    <w:p w14:paraId="4F1C26FB" w14:textId="584202C2" w:rsidR="7AE997F0" w:rsidRDefault="7AE997F0" w:rsidP="7AE997F0">
      <w:pPr>
        <w:ind w:left="720"/>
        <w:rPr>
          <w:b/>
          <w:bCs/>
        </w:rPr>
      </w:pPr>
      <w:r w:rsidRPr="7AE997F0">
        <w:rPr>
          <w:b/>
          <w:bCs/>
        </w:rPr>
        <w:t>The following test assertions need to be added to the VVSG:</w:t>
      </w:r>
    </w:p>
    <w:p w14:paraId="1D76BE08" w14:textId="4ABEB201" w:rsidR="7AE997F0" w:rsidRDefault="7AE997F0" w:rsidP="7AE997F0">
      <w:pPr>
        <w:pStyle w:val="ListParagraph"/>
        <w:numPr>
          <w:ilvl w:val="1"/>
          <w:numId w:val="3"/>
        </w:numPr>
        <w:rPr>
          <w:rFonts w:eastAsiaTheme="minorEastAsia"/>
          <w:b/>
          <w:bCs/>
          <w:color w:val="000000" w:themeColor="text1"/>
        </w:rPr>
      </w:pPr>
      <w:r w:rsidRPr="7AE997F0">
        <w:rPr>
          <w:rFonts w:ascii="Calibri" w:eastAsia="Calibri" w:hAnsi="Calibri" w:cs="Calibri"/>
          <w:b/>
          <w:bCs/>
          <w:color w:val="000000" w:themeColor="text1"/>
        </w:rPr>
        <w:t xml:space="preserve">GBA-WG-14 </w:t>
      </w:r>
      <w:r w:rsidRPr="7AE997F0">
        <w:rPr>
          <w:rFonts w:ascii="Calibri" w:eastAsia="Calibri" w:hAnsi="Calibri" w:cs="Calibri"/>
          <w:color w:val="000000" w:themeColor="text1"/>
        </w:rPr>
        <w:t>The system shall not be able to count ballots earlier than a moment in time specified by the jurisdiction.</w:t>
      </w:r>
    </w:p>
    <w:p w14:paraId="2FE042D5" w14:textId="52C07BAD" w:rsidR="7AE997F0" w:rsidRDefault="7AE997F0" w:rsidP="7AE997F0">
      <w:pPr>
        <w:pStyle w:val="ListParagraph"/>
        <w:numPr>
          <w:ilvl w:val="1"/>
          <w:numId w:val="3"/>
        </w:numPr>
        <w:rPr>
          <w:rFonts w:eastAsiaTheme="minorEastAsia"/>
          <w:color w:val="000000" w:themeColor="text1"/>
        </w:rPr>
      </w:pPr>
      <w:r w:rsidRPr="7AE997F0">
        <w:rPr>
          <w:rFonts w:ascii="Calibri" w:eastAsia="Calibri" w:hAnsi="Calibri" w:cs="Calibri"/>
          <w:b/>
          <w:bCs/>
          <w:color w:val="000000" w:themeColor="text1"/>
        </w:rPr>
        <w:t xml:space="preserve">GBA-WG-12 </w:t>
      </w:r>
      <w:r w:rsidRPr="7AE997F0">
        <w:rPr>
          <w:rFonts w:ascii="Calibri" w:eastAsia="Calibri" w:hAnsi="Calibri" w:cs="Calibri"/>
          <w:color w:val="000000" w:themeColor="text1"/>
        </w:rPr>
        <w:t>The immutable record shall be available in a human readable format at the appointed time. Item for discussion - A "reader" should be able to be used to read the immutable record, but the record itself does not necessarily need to be limited to 95 printable characters of ASCII.  Furthermore, any hash values or digital signatures may be mis-interpreted as NOT human readable.</w:t>
      </w:r>
    </w:p>
    <w:p w14:paraId="3216AE90" w14:textId="236769FC" w:rsidR="7AE997F0" w:rsidRDefault="7AE997F0" w:rsidP="7AE997F0"/>
    <w:p w14:paraId="7E223229" w14:textId="77777777" w:rsidR="00421E94" w:rsidRDefault="548E6B9E" w:rsidP="009E3701">
      <w:pPr>
        <w:pStyle w:val="Heading3"/>
      </w:pPr>
      <w:bookmarkStart w:id="29" w:name="_Toc98227957"/>
      <w:r>
        <w:t>Access Control</w:t>
      </w:r>
      <w:bookmarkEnd w:id="29"/>
    </w:p>
    <w:p w14:paraId="5B40AB4D" w14:textId="720F6B21" w:rsidR="1F96D77D" w:rsidRDefault="1F96D77D" w:rsidP="1F96D77D"/>
    <w:p w14:paraId="24381F53" w14:textId="44CAF218" w:rsidR="1F96D77D" w:rsidRDefault="548E6B9E" w:rsidP="548E6B9E">
      <w:pPr>
        <w:ind w:left="720"/>
        <w:rPr>
          <w:b/>
          <w:bCs/>
        </w:rPr>
      </w:pPr>
      <w:r w:rsidRPr="548E6B9E">
        <w:rPr>
          <w:b/>
          <w:bCs/>
        </w:rPr>
        <w:t>The following test assertions do not apply to an RDB-DMR system.</w:t>
      </w:r>
    </w:p>
    <w:p w14:paraId="025047ED" w14:textId="76917481" w:rsidR="1F96D77D" w:rsidRDefault="1F96D77D" w:rsidP="1F96D77D">
      <w:pPr>
        <w:pStyle w:val="ListParagraph"/>
        <w:numPr>
          <w:ilvl w:val="1"/>
          <w:numId w:val="5"/>
        </w:numPr>
        <w:spacing w:after="0"/>
        <w:rPr>
          <w:rFonts w:eastAsiaTheme="minorEastAsia"/>
          <w:b/>
          <w:bCs/>
          <w:color w:val="000000" w:themeColor="text1"/>
        </w:rPr>
      </w:pPr>
      <w:r w:rsidRPr="1F96D77D">
        <w:rPr>
          <w:rFonts w:ascii="Calibri" w:eastAsia="Calibri" w:hAnsi="Calibri" w:cs="Calibri"/>
          <w:b/>
          <w:bCs/>
          <w:color w:val="000000" w:themeColor="text1"/>
        </w:rPr>
        <w:t>N/A</w:t>
      </w:r>
    </w:p>
    <w:p w14:paraId="54883FA9" w14:textId="30652102" w:rsidR="1F96D77D" w:rsidRDefault="1F96D77D" w:rsidP="1F96D77D">
      <w:pPr>
        <w:ind w:left="720"/>
        <w:rPr>
          <w:b/>
          <w:bCs/>
        </w:rPr>
      </w:pPr>
    </w:p>
    <w:p w14:paraId="5CCAADE1" w14:textId="79FC46A4" w:rsidR="1F96D77D" w:rsidRDefault="1F96D77D" w:rsidP="1F96D77D">
      <w:pPr>
        <w:ind w:left="720"/>
        <w:rPr>
          <w:b/>
          <w:bCs/>
        </w:rPr>
      </w:pPr>
      <w:r w:rsidRPr="1F96D77D">
        <w:rPr>
          <w:b/>
          <w:bCs/>
        </w:rPr>
        <w:t>The following test assertions require modification:</w:t>
      </w:r>
    </w:p>
    <w:p w14:paraId="34C87695" w14:textId="76917481" w:rsidR="1F96D77D" w:rsidRDefault="1F96D77D" w:rsidP="1F96D77D">
      <w:pPr>
        <w:pStyle w:val="ListParagraph"/>
        <w:numPr>
          <w:ilvl w:val="1"/>
          <w:numId w:val="5"/>
        </w:numPr>
        <w:spacing w:after="0"/>
        <w:rPr>
          <w:rFonts w:eastAsiaTheme="minorEastAsia"/>
          <w:b/>
          <w:bCs/>
          <w:color w:val="000000" w:themeColor="text1"/>
        </w:rPr>
      </w:pPr>
      <w:r w:rsidRPr="1F96D77D">
        <w:rPr>
          <w:rFonts w:ascii="Calibri" w:eastAsia="Calibri" w:hAnsi="Calibri" w:cs="Calibri"/>
          <w:b/>
          <w:bCs/>
          <w:color w:val="000000" w:themeColor="text1"/>
        </w:rPr>
        <w:t>N/A</w:t>
      </w:r>
    </w:p>
    <w:p w14:paraId="3242DAC7" w14:textId="6A6C346C" w:rsidR="1F96D77D" w:rsidRDefault="1F96D77D" w:rsidP="1F96D77D">
      <w:pPr>
        <w:ind w:left="720"/>
        <w:rPr>
          <w:b/>
          <w:bCs/>
        </w:rPr>
      </w:pPr>
    </w:p>
    <w:p w14:paraId="115517FF" w14:textId="584202C2" w:rsidR="1F96D77D" w:rsidRDefault="1F96D77D" w:rsidP="1F96D77D">
      <w:pPr>
        <w:ind w:left="720"/>
        <w:rPr>
          <w:b/>
          <w:bCs/>
        </w:rPr>
      </w:pPr>
      <w:r w:rsidRPr="1F96D77D">
        <w:rPr>
          <w:b/>
          <w:bCs/>
        </w:rPr>
        <w:t>The following test assertions need to be added to the VVSG:</w:t>
      </w:r>
    </w:p>
    <w:p w14:paraId="3E235DB9" w14:textId="6A5755C3" w:rsidR="1F96D77D" w:rsidRDefault="1F96D77D" w:rsidP="1F96D77D">
      <w:pPr>
        <w:pStyle w:val="ListParagraph"/>
        <w:numPr>
          <w:ilvl w:val="1"/>
          <w:numId w:val="3"/>
        </w:numPr>
        <w:rPr>
          <w:rFonts w:eastAsiaTheme="minorEastAsia"/>
          <w:b/>
          <w:bCs/>
          <w:color w:val="000000" w:themeColor="text1"/>
        </w:rPr>
      </w:pPr>
      <w:r w:rsidRPr="1F96D77D">
        <w:rPr>
          <w:rFonts w:ascii="Calibri" w:eastAsia="Calibri" w:hAnsi="Calibri" w:cs="Calibri"/>
          <w:b/>
          <w:bCs/>
          <w:color w:val="000000" w:themeColor="text1"/>
        </w:rPr>
        <w:t>GBA-WG-15</w:t>
      </w:r>
      <w:r w:rsidRPr="1F96D77D">
        <w:rPr>
          <w:rFonts w:ascii="Calibri" w:eastAsia="Calibri" w:hAnsi="Calibri" w:cs="Calibri"/>
          <w:color w:val="000000" w:themeColor="text1"/>
        </w:rPr>
        <w:t xml:space="preserve"> The solution shall authenticate all users in accordance with one or more levels of the NIST SP-800-63-3 standards.</w:t>
      </w:r>
      <w:r>
        <w:br/>
      </w:r>
      <w:r w:rsidRPr="1F96D77D">
        <w:rPr>
          <w:rFonts w:ascii="Calibri" w:eastAsia="Calibri" w:hAnsi="Calibri" w:cs="Calibri"/>
          <w:color w:val="000000" w:themeColor="text1"/>
        </w:rPr>
        <w:t>Note: The authentication should be recorded on an immutable ledger.</w:t>
      </w:r>
    </w:p>
    <w:p w14:paraId="6EC609E5" w14:textId="68B14A13" w:rsidR="1F96D77D" w:rsidRDefault="1F96D77D" w:rsidP="1F96D77D">
      <w:pPr>
        <w:pStyle w:val="ListParagraph"/>
        <w:numPr>
          <w:ilvl w:val="1"/>
          <w:numId w:val="3"/>
        </w:numPr>
        <w:rPr>
          <w:rFonts w:eastAsiaTheme="minorEastAsia"/>
          <w:color w:val="000000" w:themeColor="text1"/>
        </w:rPr>
      </w:pPr>
      <w:r w:rsidRPr="1F96D77D">
        <w:rPr>
          <w:rFonts w:ascii="Calibri" w:eastAsia="Calibri" w:hAnsi="Calibri" w:cs="Calibri"/>
          <w:b/>
          <w:bCs/>
          <w:color w:val="000000" w:themeColor="text1"/>
        </w:rPr>
        <w:t>GBA-WG-16</w:t>
      </w:r>
      <w:r w:rsidRPr="1F96D77D">
        <w:rPr>
          <w:rFonts w:ascii="Calibri" w:eastAsia="Calibri" w:hAnsi="Calibri" w:cs="Calibri"/>
          <w:color w:val="000000" w:themeColor="text1"/>
        </w:rPr>
        <w:t xml:space="preserve"> The system shall be resilient enough to ensure that the ballot is protected from a failure in the any component of the ballot delivery system.</w:t>
      </w:r>
    </w:p>
    <w:p w14:paraId="00EB39BF" w14:textId="77777777" w:rsidR="00421E94" w:rsidRDefault="548E6B9E" w:rsidP="009E3701">
      <w:pPr>
        <w:pStyle w:val="Heading3"/>
      </w:pPr>
      <w:bookmarkStart w:id="30" w:name="_Toc98227958"/>
      <w:r>
        <w:t>Physical Security</w:t>
      </w:r>
      <w:bookmarkEnd w:id="30"/>
    </w:p>
    <w:p w14:paraId="6B60D34E" w14:textId="3E11A4F5" w:rsidR="1F96D77D" w:rsidRDefault="1F96D77D" w:rsidP="1F96D77D"/>
    <w:p w14:paraId="5A714905" w14:textId="4D9DA74B" w:rsidR="1F96D77D" w:rsidRDefault="548E6B9E" w:rsidP="548E6B9E">
      <w:pPr>
        <w:ind w:left="720"/>
        <w:rPr>
          <w:b/>
          <w:bCs/>
        </w:rPr>
      </w:pPr>
      <w:r w:rsidRPr="548E6B9E">
        <w:rPr>
          <w:b/>
          <w:bCs/>
        </w:rPr>
        <w:lastRenderedPageBreak/>
        <w:t>The following test assertions do not apply to an RDB-DMR system.</w:t>
      </w:r>
    </w:p>
    <w:p w14:paraId="013E12E3" w14:textId="4717D448" w:rsidR="1F96D77D" w:rsidRDefault="1F96D77D" w:rsidP="1F96D77D">
      <w:pPr>
        <w:pStyle w:val="ListParagraph"/>
        <w:numPr>
          <w:ilvl w:val="1"/>
          <w:numId w:val="4"/>
        </w:numPr>
        <w:spacing w:after="0"/>
        <w:rPr>
          <w:rFonts w:eastAsiaTheme="minorEastAsia"/>
          <w:b/>
          <w:bCs/>
          <w:color w:val="000000" w:themeColor="text1"/>
        </w:rPr>
      </w:pPr>
      <w:r w:rsidRPr="1F96D77D">
        <w:rPr>
          <w:rFonts w:ascii="Calibri" w:eastAsia="Calibri" w:hAnsi="Calibri" w:cs="Calibri"/>
          <w:b/>
          <w:bCs/>
          <w:color w:val="000000" w:themeColor="text1"/>
        </w:rPr>
        <w:t xml:space="preserve">TA121A-1: </w:t>
      </w:r>
      <w:r w:rsidRPr="1F96D77D">
        <w:rPr>
          <w:rFonts w:ascii="Calibri" w:eastAsia="Calibri" w:hAnsi="Calibri" w:cs="Calibri"/>
          <w:color w:val="000000" w:themeColor="text1"/>
        </w:rPr>
        <w:t>The voting system MUST prevent access by chance OR access without intention.</w:t>
      </w:r>
      <w:r w:rsidRPr="1F96D77D">
        <w:rPr>
          <w:rFonts w:ascii="Calibri" w:eastAsia="Calibri" w:hAnsi="Calibri" w:cs="Calibri"/>
          <w:b/>
          <w:bCs/>
          <w:color w:val="000000" w:themeColor="text1"/>
        </w:rPr>
        <w:t xml:space="preserve"> </w:t>
      </w:r>
    </w:p>
    <w:p w14:paraId="1ED890B5" w14:textId="5D1E72A1" w:rsidR="1F96D77D" w:rsidRDefault="548E6B9E" w:rsidP="548E6B9E">
      <w:pPr>
        <w:pStyle w:val="ListParagraph"/>
        <w:numPr>
          <w:ilvl w:val="1"/>
          <w:numId w:val="4"/>
        </w:numPr>
        <w:spacing w:after="0"/>
        <w:rPr>
          <w:rFonts w:eastAsiaTheme="minorEastAsia"/>
          <w:b/>
          <w:bCs/>
          <w:color w:val="000000" w:themeColor="text1"/>
        </w:rPr>
      </w:pPr>
      <w:r w:rsidRPr="548E6B9E">
        <w:rPr>
          <w:rFonts w:ascii="Calibri" w:eastAsia="Calibri" w:hAnsi="Calibri" w:cs="Calibri"/>
          <w:b/>
          <w:bCs/>
          <w:color w:val="000000" w:themeColor="text1"/>
        </w:rPr>
        <w:t xml:space="preserve">TA121A-2: </w:t>
      </w:r>
      <w:r w:rsidRPr="548E6B9E">
        <w:rPr>
          <w:rFonts w:ascii="Calibri" w:eastAsia="Calibri" w:hAnsi="Calibri" w:cs="Calibri"/>
          <w:color w:val="000000" w:themeColor="text1"/>
        </w:rPr>
        <w:t>The voting system MUST prevent opportunistic access. i.e., unauthorized access.</w:t>
      </w:r>
    </w:p>
    <w:p w14:paraId="37B72B8F" w14:textId="1C429670" w:rsidR="1F96D77D" w:rsidRDefault="1F96D77D" w:rsidP="1F96D77D">
      <w:pPr>
        <w:pStyle w:val="ListParagraph"/>
        <w:numPr>
          <w:ilvl w:val="1"/>
          <w:numId w:val="4"/>
        </w:numPr>
        <w:spacing w:after="0"/>
        <w:rPr>
          <w:rFonts w:eastAsiaTheme="minorEastAsia"/>
          <w:b/>
          <w:bCs/>
          <w:color w:val="000000" w:themeColor="text1"/>
        </w:rPr>
      </w:pPr>
      <w:r w:rsidRPr="1F96D77D">
        <w:rPr>
          <w:rFonts w:ascii="Calibri" w:eastAsia="Calibri" w:hAnsi="Calibri" w:cs="Calibri"/>
          <w:b/>
          <w:bCs/>
          <w:color w:val="000000" w:themeColor="text1"/>
        </w:rPr>
        <w:t xml:space="preserve">TA121A-3: </w:t>
      </w:r>
      <w:r w:rsidRPr="1F96D77D">
        <w:rPr>
          <w:rFonts w:ascii="Calibri" w:eastAsia="Calibri" w:hAnsi="Calibri" w:cs="Calibri"/>
          <w:color w:val="000000" w:themeColor="text1"/>
        </w:rPr>
        <w:t>All unauthorized physical access attempts on the voting system SHOULD leave physical evidence.</w:t>
      </w:r>
    </w:p>
    <w:p w14:paraId="201F0602" w14:textId="5FD1E630" w:rsidR="1F96D77D" w:rsidRDefault="1F96D77D" w:rsidP="1F96D77D">
      <w:pPr>
        <w:pStyle w:val="ListParagraph"/>
        <w:numPr>
          <w:ilvl w:val="1"/>
          <w:numId w:val="4"/>
        </w:numPr>
        <w:spacing w:after="0"/>
        <w:rPr>
          <w:rFonts w:eastAsiaTheme="minorEastAsia"/>
          <w:b/>
          <w:bCs/>
          <w:color w:val="000000" w:themeColor="text1"/>
        </w:rPr>
      </w:pPr>
      <w:r w:rsidRPr="1F96D77D">
        <w:rPr>
          <w:rFonts w:ascii="Calibri" w:eastAsia="Calibri" w:hAnsi="Calibri" w:cs="Calibri"/>
          <w:b/>
          <w:bCs/>
          <w:color w:val="000000" w:themeColor="text1"/>
        </w:rPr>
        <w:t xml:space="preserve">TA121A-4: </w:t>
      </w:r>
      <w:r w:rsidRPr="1F96D77D">
        <w:rPr>
          <w:rFonts w:ascii="Calibri" w:eastAsia="Calibri" w:hAnsi="Calibri" w:cs="Calibri"/>
          <w:color w:val="000000" w:themeColor="text1"/>
        </w:rPr>
        <w:t xml:space="preserve">All unauthorized access events that are successful MUST leave physical evidence. </w:t>
      </w:r>
      <w:r w:rsidRPr="1F96D77D">
        <w:rPr>
          <w:rFonts w:ascii="Calibri" w:eastAsia="Calibri" w:hAnsi="Calibri" w:cs="Calibri"/>
          <w:b/>
          <w:bCs/>
          <w:color w:val="000000" w:themeColor="text1"/>
        </w:rPr>
        <w:t xml:space="preserve">TA121A-4-1: </w:t>
      </w:r>
      <w:r w:rsidRPr="1F96D77D">
        <w:rPr>
          <w:rFonts w:ascii="Calibri" w:eastAsia="Calibri" w:hAnsi="Calibri" w:cs="Calibri"/>
          <w:color w:val="000000" w:themeColor="text1"/>
        </w:rPr>
        <w:t>IF unauthorized access occurs THEN the physical evidence MUST indicate the point of access</w:t>
      </w:r>
    </w:p>
    <w:p w14:paraId="4DF2BB66" w14:textId="59A2A5D9" w:rsidR="1F96D77D" w:rsidRDefault="1F96D77D" w:rsidP="1F96D77D">
      <w:pPr>
        <w:pStyle w:val="ListParagraph"/>
        <w:numPr>
          <w:ilvl w:val="1"/>
          <w:numId w:val="4"/>
        </w:numPr>
        <w:spacing w:after="0"/>
        <w:rPr>
          <w:rFonts w:eastAsiaTheme="minorEastAsia"/>
          <w:b/>
          <w:bCs/>
          <w:color w:val="000000" w:themeColor="text1"/>
        </w:rPr>
      </w:pPr>
      <w:r w:rsidRPr="1F96D77D">
        <w:rPr>
          <w:rFonts w:ascii="Calibri" w:eastAsia="Calibri" w:hAnsi="Calibri" w:cs="Calibri"/>
          <w:b/>
          <w:bCs/>
          <w:color w:val="000000" w:themeColor="text1"/>
        </w:rPr>
        <w:t>TA121A-5:</w:t>
      </w:r>
      <w:r w:rsidRPr="1F96D77D">
        <w:rPr>
          <w:rFonts w:ascii="Calibri" w:eastAsia="Calibri" w:hAnsi="Calibri" w:cs="Calibri"/>
          <w:color w:val="000000" w:themeColor="text1"/>
        </w:rPr>
        <w:t xml:space="preserve"> All physical access points on the voting system MUST be capable of being secured by tamper prevention methods (e.g., locks).</w:t>
      </w:r>
    </w:p>
    <w:p w14:paraId="04BD564D" w14:textId="0BF51A9B" w:rsidR="1F96D77D" w:rsidRDefault="1F96D77D" w:rsidP="1F96D77D">
      <w:pPr>
        <w:pStyle w:val="ListParagraph"/>
        <w:numPr>
          <w:ilvl w:val="1"/>
          <w:numId w:val="4"/>
        </w:numPr>
        <w:spacing w:after="0"/>
        <w:rPr>
          <w:rFonts w:eastAsiaTheme="minorEastAsia"/>
          <w:b/>
          <w:bCs/>
          <w:color w:val="000000" w:themeColor="text1"/>
        </w:rPr>
      </w:pPr>
      <w:r w:rsidRPr="1F96D77D">
        <w:rPr>
          <w:rFonts w:ascii="Calibri" w:eastAsia="Calibri" w:hAnsi="Calibri" w:cs="Calibri"/>
          <w:b/>
          <w:bCs/>
          <w:color w:val="000000" w:themeColor="text1"/>
        </w:rPr>
        <w:t>TA121A-6:</w:t>
      </w:r>
      <w:r w:rsidRPr="1F96D77D">
        <w:rPr>
          <w:rFonts w:ascii="Calibri" w:eastAsia="Calibri" w:hAnsi="Calibri" w:cs="Calibri"/>
          <w:color w:val="000000" w:themeColor="text1"/>
        </w:rPr>
        <w:t xml:space="preserve"> All physical access points on the voting system MUST be capable of being secured by tamper detection methods (e.g., seals, tape).</w:t>
      </w:r>
    </w:p>
    <w:p w14:paraId="4D10ED70" w14:textId="3C1B99BC" w:rsidR="1F96D77D" w:rsidRDefault="1F96D77D" w:rsidP="1F96D77D">
      <w:pPr>
        <w:pStyle w:val="ListParagraph"/>
        <w:numPr>
          <w:ilvl w:val="1"/>
          <w:numId w:val="4"/>
        </w:numPr>
        <w:spacing w:after="0"/>
        <w:rPr>
          <w:rFonts w:eastAsiaTheme="minorEastAsia"/>
          <w:b/>
          <w:bCs/>
          <w:color w:val="000000" w:themeColor="text1"/>
        </w:rPr>
      </w:pPr>
      <w:r w:rsidRPr="1F96D77D">
        <w:rPr>
          <w:rFonts w:ascii="Calibri" w:eastAsia="Calibri" w:hAnsi="Calibri" w:cs="Calibri"/>
          <w:b/>
          <w:bCs/>
          <w:color w:val="000000" w:themeColor="text1"/>
        </w:rPr>
        <w:t xml:space="preserve">TA121A-7: </w:t>
      </w:r>
      <w:r w:rsidRPr="1F96D77D">
        <w:rPr>
          <w:rFonts w:ascii="Calibri" w:eastAsia="Calibri" w:hAnsi="Calibri" w:cs="Calibri"/>
          <w:color w:val="000000" w:themeColor="text1"/>
        </w:rPr>
        <w:t>The voting system documentation MUST describe how to properly implement procedural and physical methods for detecting unauthorized access.</w:t>
      </w:r>
    </w:p>
    <w:p w14:paraId="24EAD4D1" w14:textId="4224C3B8"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t xml:space="preserve">TA121B-1: </w:t>
      </w:r>
      <w:r w:rsidRPr="1F96D77D">
        <w:rPr>
          <w:rFonts w:ascii="Calibri" w:eastAsia="Calibri" w:hAnsi="Calibri" w:cs="Calibri"/>
          <w:color w:val="000000" w:themeColor="text1"/>
        </w:rPr>
        <w:t xml:space="preserve">IF the </w:t>
      </w:r>
      <w:r w:rsidRPr="1F96D77D">
        <w:rPr>
          <w:rFonts w:ascii="Calibri" w:eastAsia="Calibri" w:hAnsi="Calibri" w:cs="Calibri"/>
          <w:i/>
          <w:iCs/>
          <w:color w:val="0000FF"/>
        </w:rPr>
        <w:t xml:space="preserve">voter-facing </w:t>
      </w:r>
      <w:r w:rsidRPr="1F96D77D">
        <w:rPr>
          <w:rFonts w:ascii="Segoe UI" w:eastAsia="Segoe UI" w:hAnsi="Segoe UI" w:cs="Segoe UI"/>
          <w:color w:val="303030"/>
        </w:rPr>
        <w:t xml:space="preserve">system component </w:t>
      </w:r>
      <w:r w:rsidRPr="1F96D77D">
        <w:rPr>
          <w:rFonts w:ascii="Calibri" w:eastAsia="Calibri" w:hAnsi="Calibri" w:cs="Calibri"/>
          <w:color w:val="000000" w:themeColor="text1"/>
        </w:rPr>
        <w:t xml:space="preserve">is in an activated stage AND IF the </w:t>
      </w:r>
      <w:r w:rsidRPr="1F96D77D">
        <w:rPr>
          <w:rFonts w:ascii="Calibri" w:eastAsia="Calibri" w:hAnsi="Calibri" w:cs="Calibri"/>
          <w:i/>
          <w:iCs/>
          <w:color w:val="0000FF"/>
        </w:rPr>
        <w:t xml:space="preserve">voter-facing </w:t>
      </w:r>
      <w:r w:rsidRPr="1F96D77D">
        <w:rPr>
          <w:rFonts w:ascii="Segoe UI" w:eastAsia="Segoe UI" w:hAnsi="Segoe UI" w:cs="Segoe UI"/>
          <w:color w:val="303030"/>
        </w:rPr>
        <w:t xml:space="preserve">system component </w:t>
      </w:r>
      <w:r w:rsidRPr="1F96D77D">
        <w:rPr>
          <w:rFonts w:ascii="Calibri" w:eastAsia="Calibri" w:hAnsi="Calibri" w:cs="Calibri"/>
          <w:color w:val="000000" w:themeColor="text1"/>
        </w:rPr>
        <w:t xml:space="preserve">is accessed in an unauthorized manner THEN the </w:t>
      </w:r>
      <w:r w:rsidRPr="1F96D77D">
        <w:rPr>
          <w:rFonts w:ascii="Calibri" w:eastAsia="Calibri" w:hAnsi="Calibri" w:cs="Calibri"/>
          <w:i/>
          <w:iCs/>
          <w:color w:val="0000FF"/>
        </w:rPr>
        <w:t xml:space="preserve">voter-facing </w:t>
      </w:r>
      <w:r w:rsidRPr="1F96D77D">
        <w:rPr>
          <w:rFonts w:ascii="Segoe UI" w:eastAsia="Segoe UI" w:hAnsi="Segoe UI" w:cs="Segoe UI"/>
          <w:color w:val="303030"/>
        </w:rPr>
        <w:t xml:space="preserve">system component </w:t>
      </w:r>
      <w:r w:rsidRPr="1F96D77D">
        <w:rPr>
          <w:rFonts w:ascii="Calibri" w:eastAsia="Calibri" w:hAnsi="Calibri" w:cs="Calibri"/>
          <w:color w:val="000000" w:themeColor="text1"/>
        </w:rPr>
        <w:t>MUST produce an alert</w:t>
      </w:r>
    </w:p>
    <w:p w14:paraId="761E580D" w14:textId="6CE60BE0"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t xml:space="preserve">TA121B-2: </w:t>
      </w:r>
      <w:r w:rsidRPr="1F96D77D">
        <w:rPr>
          <w:rFonts w:ascii="Calibri" w:eastAsia="Calibri" w:hAnsi="Calibri" w:cs="Calibri"/>
          <w:color w:val="000000" w:themeColor="text1"/>
        </w:rPr>
        <w:t xml:space="preserve">Alerts produced by the voting system MUST be EITHER audible OR visual in nature. </w:t>
      </w:r>
      <w:r w:rsidRPr="1F96D77D">
        <w:rPr>
          <w:rFonts w:ascii="Calibri" w:eastAsia="Calibri" w:hAnsi="Calibri" w:cs="Calibri"/>
          <w:b/>
          <w:bCs/>
          <w:color w:val="000000" w:themeColor="text1"/>
        </w:rPr>
        <w:t xml:space="preserve">TA121B-2-1: </w:t>
      </w:r>
      <w:r w:rsidRPr="1F96D77D">
        <w:rPr>
          <w:rFonts w:ascii="Calibri" w:eastAsia="Calibri" w:hAnsi="Calibri" w:cs="Calibri"/>
          <w:color w:val="000000" w:themeColor="text1"/>
        </w:rPr>
        <w:t xml:space="preserve">Audible alerts produced by the voting system SHOULD be greater than 60 </w:t>
      </w:r>
      <w:proofErr w:type="spellStart"/>
      <w:r w:rsidRPr="1F96D77D">
        <w:rPr>
          <w:rFonts w:ascii="Calibri" w:eastAsia="Calibri" w:hAnsi="Calibri" w:cs="Calibri"/>
          <w:color w:val="000000" w:themeColor="text1"/>
        </w:rPr>
        <w:t>dB.</w:t>
      </w:r>
      <w:proofErr w:type="spellEnd"/>
    </w:p>
    <w:p w14:paraId="08EA7FFF" w14:textId="088B55BB"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t xml:space="preserve">TA121B-3: </w:t>
      </w:r>
      <w:r w:rsidRPr="1F96D77D">
        <w:rPr>
          <w:rFonts w:ascii="Calibri" w:eastAsia="Calibri" w:hAnsi="Calibri" w:cs="Calibri"/>
          <w:color w:val="000000" w:themeColor="text1"/>
        </w:rPr>
        <w:t xml:space="preserve">Alerts MUST comply with requirements set forth in </w:t>
      </w:r>
      <w:r w:rsidRPr="1F96D77D">
        <w:rPr>
          <w:rFonts w:ascii="Calibri" w:eastAsia="Calibri" w:hAnsi="Calibri" w:cs="Calibri"/>
          <w:i/>
          <w:iCs/>
          <w:color w:val="000000" w:themeColor="text1"/>
        </w:rPr>
        <w:t>7.3-K – Warnings, alerts, and instructions</w:t>
      </w:r>
      <w:r w:rsidRPr="1F96D77D">
        <w:rPr>
          <w:rFonts w:ascii="Calibri" w:eastAsia="Calibri" w:hAnsi="Calibri" w:cs="Calibri"/>
          <w:color w:val="000000" w:themeColor="text1"/>
        </w:rPr>
        <w:t>.</w:t>
      </w:r>
    </w:p>
    <w:p w14:paraId="60F2A5A2" w14:textId="53C8B9FA"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t xml:space="preserve">TA121C-1: </w:t>
      </w:r>
      <w:r w:rsidRPr="1F96D77D">
        <w:rPr>
          <w:rFonts w:ascii="Calibri" w:eastAsia="Calibri" w:hAnsi="Calibri" w:cs="Calibri"/>
          <w:color w:val="000000" w:themeColor="text1"/>
        </w:rPr>
        <w:t xml:space="preserve">IF a </w:t>
      </w:r>
      <w:r w:rsidRPr="1F96D77D">
        <w:rPr>
          <w:rFonts w:ascii="Calibri" w:eastAsia="Calibri" w:hAnsi="Calibri" w:cs="Calibri"/>
          <w:i/>
          <w:iCs/>
          <w:color w:val="0000FF"/>
        </w:rPr>
        <w:t xml:space="preserve">voter-facing </w:t>
      </w:r>
      <w:r w:rsidRPr="1F96D77D">
        <w:rPr>
          <w:rFonts w:ascii="Segoe UI" w:eastAsia="Segoe UI" w:hAnsi="Segoe UI" w:cs="Segoe UI"/>
          <w:color w:val="303030"/>
        </w:rPr>
        <w:t xml:space="preserve">system component </w:t>
      </w:r>
      <w:r w:rsidRPr="1F96D77D">
        <w:rPr>
          <w:rFonts w:ascii="Calibri" w:eastAsia="Calibri" w:hAnsi="Calibri" w:cs="Calibri"/>
          <w:color w:val="000000" w:themeColor="text1"/>
        </w:rPr>
        <w:t xml:space="preserve">is in an activated stage AND IF a component of a </w:t>
      </w:r>
      <w:r w:rsidRPr="1F96D77D">
        <w:rPr>
          <w:rFonts w:ascii="Calibri" w:eastAsia="Calibri" w:hAnsi="Calibri" w:cs="Calibri"/>
          <w:i/>
          <w:iCs/>
          <w:color w:val="0000FF"/>
        </w:rPr>
        <w:t xml:space="preserve">voter-facing </w:t>
      </w:r>
      <w:r w:rsidRPr="1F96D77D">
        <w:rPr>
          <w:rFonts w:ascii="Segoe UI" w:eastAsia="Segoe UI" w:hAnsi="Segoe UI" w:cs="Segoe UI"/>
          <w:color w:val="303030"/>
        </w:rPr>
        <w:t xml:space="preserve">system component </w:t>
      </w:r>
      <w:r w:rsidRPr="1F96D77D">
        <w:rPr>
          <w:rFonts w:ascii="Calibri" w:eastAsia="Calibri" w:hAnsi="Calibri" w:cs="Calibri"/>
          <w:color w:val="000000" w:themeColor="text1"/>
        </w:rPr>
        <w:t xml:space="preserve">is physically disconnected THEN the </w:t>
      </w:r>
      <w:r w:rsidRPr="1F96D77D">
        <w:rPr>
          <w:rFonts w:ascii="Calibri" w:eastAsia="Calibri" w:hAnsi="Calibri" w:cs="Calibri"/>
          <w:i/>
          <w:iCs/>
          <w:color w:val="0000FF"/>
        </w:rPr>
        <w:t xml:space="preserve">voter-facing </w:t>
      </w:r>
      <w:r w:rsidRPr="1F96D77D">
        <w:rPr>
          <w:rFonts w:ascii="Segoe UI" w:eastAsia="Segoe UI" w:hAnsi="Segoe UI" w:cs="Segoe UI"/>
          <w:color w:val="303030"/>
        </w:rPr>
        <w:t xml:space="preserve">system component </w:t>
      </w:r>
      <w:r w:rsidRPr="1F96D77D">
        <w:rPr>
          <w:rFonts w:ascii="Calibri" w:eastAsia="Calibri" w:hAnsi="Calibri" w:cs="Calibri"/>
          <w:color w:val="000000" w:themeColor="text1"/>
        </w:rPr>
        <w:t>MUST produce an alert.</w:t>
      </w:r>
    </w:p>
    <w:p w14:paraId="7E378271" w14:textId="7543C5FD"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t xml:space="preserve">TA121C-2: </w:t>
      </w:r>
      <w:r w:rsidRPr="1F96D77D">
        <w:rPr>
          <w:rFonts w:ascii="Calibri" w:eastAsia="Calibri" w:hAnsi="Calibri" w:cs="Calibri"/>
          <w:color w:val="000000" w:themeColor="text1"/>
        </w:rPr>
        <w:t>Alerts produced by the voting system MUST be EITHER audible AND/OR visual in nature.</w:t>
      </w:r>
    </w:p>
    <w:p w14:paraId="7F66ED08" w14:textId="6F9A690A"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t xml:space="preserve">TA121C-3: </w:t>
      </w:r>
      <w:r w:rsidRPr="1F96D77D">
        <w:rPr>
          <w:rFonts w:ascii="Calibri" w:eastAsia="Calibri" w:hAnsi="Calibri" w:cs="Calibri"/>
          <w:color w:val="000000" w:themeColor="text1"/>
        </w:rPr>
        <w:t xml:space="preserve">Alerts MUST comply with requirements set forth in </w:t>
      </w:r>
      <w:r w:rsidRPr="1F96D77D">
        <w:rPr>
          <w:rFonts w:ascii="Calibri" w:eastAsia="Calibri" w:hAnsi="Calibri" w:cs="Calibri"/>
          <w:i/>
          <w:iCs/>
          <w:color w:val="000000" w:themeColor="text1"/>
        </w:rPr>
        <w:t>7.3-K – Warnings, alerts, and instructions</w:t>
      </w:r>
      <w:r w:rsidRPr="1F96D77D">
        <w:rPr>
          <w:rFonts w:ascii="Calibri" w:eastAsia="Calibri" w:hAnsi="Calibri" w:cs="Calibri"/>
          <w:color w:val="000000" w:themeColor="text1"/>
        </w:rPr>
        <w:t>.</w:t>
      </w:r>
    </w:p>
    <w:p w14:paraId="3B28F397" w14:textId="247F8147"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t xml:space="preserve">TA121D-1: </w:t>
      </w:r>
      <w:r w:rsidRPr="1F96D77D">
        <w:rPr>
          <w:rFonts w:ascii="Calibri" w:eastAsia="Calibri" w:hAnsi="Calibri" w:cs="Calibri"/>
          <w:color w:val="000000" w:themeColor="text1"/>
        </w:rPr>
        <w:t xml:space="preserve">IF a </w:t>
      </w:r>
      <w:r w:rsidRPr="1F96D77D">
        <w:rPr>
          <w:rFonts w:ascii="Calibri" w:eastAsia="Calibri" w:hAnsi="Calibri" w:cs="Calibri"/>
          <w:i/>
          <w:iCs/>
          <w:color w:val="0000FF"/>
        </w:rPr>
        <w:t xml:space="preserve">voter-facing </w:t>
      </w:r>
      <w:r w:rsidRPr="1F96D77D">
        <w:rPr>
          <w:rFonts w:ascii="Segoe UI" w:eastAsia="Segoe UI" w:hAnsi="Segoe UI" w:cs="Segoe UI"/>
          <w:color w:val="303030"/>
        </w:rPr>
        <w:t xml:space="preserve">system component </w:t>
      </w:r>
      <w:r w:rsidRPr="1F96D77D">
        <w:rPr>
          <w:rFonts w:ascii="Calibri" w:eastAsia="Calibri" w:hAnsi="Calibri" w:cs="Calibri"/>
          <w:color w:val="000000" w:themeColor="text1"/>
        </w:rPr>
        <w:t xml:space="preserve">is in an activated stage AND IF </w:t>
      </w:r>
      <w:r w:rsidRPr="1F96D77D">
        <w:rPr>
          <w:rFonts w:ascii="Calibri" w:eastAsia="Calibri" w:hAnsi="Calibri" w:cs="Calibri"/>
          <w:i/>
          <w:iCs/>
          <w:color w:val="0000FF"/>
        </w:rPr>
        <w:t xml:space="preserve">voter-facing </w:t>
      </w:r>
      <w:r w:rsidRPr="1F96D77D">
        <w:rPr>
          <w:rFonts w:ascii="Segoe UI" w:eastAsia="Segoe UI" w:hAnsi="Segoe UI" w:cs="Segoe UI"/>
          <w:color w:val="303030"/>
        </w:rPr>
        <w:t xml:space="preserve">system component </w:t>
      </w:r>
      <w:r w:rsidRPr="1F96D77D">
        <w:rPr>
          <w:rFonts w:ascii="Calibri" w:eastAsia="Calibri" w:hAnsi="Calibri" w:cs="Calibri"/>
          <w:color w:val="000000" w:themeColor="text1"/>
        </w:rPr>
        <w:t xml:space="preserve">is physically </w:t>
      </w:r>
      <w:r w:rsidRPr="1F96D77D">
        <w:rPr>
          <w:rFonts w:ascii="Calibri" w:eastAsia="Calibri" w:hAnsi="Calibri" w:cs="Calibri"/>
          <w:i/>
          <w:iCs/>
          <w:color w:val="0000FF"/>
        </w:rPr>
        <w:t xml:space="preserve">connected </w:t>
      </w:r>
      <w:r w:rsidRPr="1F96D77D">
        <w:rPr>
          <w:rFonts w:ascii="Calibri" w:eastAsia="Calibri" w:hAnsi="Calibri" w:cs="Calibri"/>
          <w:color w:val="000000" w:themeColor="text1"/>
        </w:rPr>
        <w:t xml:space="preserve">THEN the </w:t>
      </w:r>
      <w:r w:rsidRPr="1F96D77D">
        <w:rPr>
          <w:rFonts w:ascii="Calibri" w:eastAsia="Calibri" w:hAnsi="Calibri" w:cs="Calibri"/>
          <w:i/>
          <w:iCs/>
          <w:color w:val="0000FF"/>
        </w:rPr>
        <w:t xml:space="preserve">voter-facing </w:t>
      </w:r>
      <w:r w:rsidRPr="1F96D77D">
        <w:rPr>
          <w:rFonts w:ascii="Segoe UI" w:eastAsia="Segoe UI" w:hAnsi="Segoe UI" w:cs="Segoe UI"/>
          <w:color w:val="303030"/>
        </w:rPr>
        <w:t xml:space="preserve">system component </w:t>
      </w:r>
      <w:r w:rsidRPr="1F96D77D">
        <w:rPr>
          <w:rFonts w:ascii="Calibri" w:eastAsia="Calibri" w:hAnsi="Calibri" w:cs="Calibri"/>
          <w:color w:val="000000" w:themeColor="text1"/>
        </w:rPr>
        <w:t xml:space="preserve">MUST log the </w:t>
      </w:r>
      <w:r w:rsidRPr="1F96D77D">
        <w:rPr>
          <w:rFonts w:ascii="Calibri" w:eastAsia="Calibri" w:hAnsi="Calibri" w:cs="Calibri"/>
          <w:i/>
          <w:iCs/>
          <w:color w:val="0000FF"/>
        </w:rPr>
        <w:t>connection</w:t>
      </w:r>
      <w:r w:rsidRPr="1F96D77D">
        <w:rPr>
          <w:rFonts w:ascii="Calibri" w:eastAsia="Calibri" w:hAnsi="Calibri" w:cs="Calibri"/>
          <w:color w:val="000000" w:themeColor="text1"/>
        </w:rPr>
        <w:t>.</w:t>
      </w:r>
    </w:p>
    <w:p w14:paraId="5DC3EDDF" w14:textId="71655ECA"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t xml:space="preserve">TA121D-2: </w:t>
      </w:r>
      <w:r w:rsidRPr="1F96D77D">
        <w:rPr>
          <w:rFonts w:ascii="Calibri" w:eastAsia="Calibri" w:hAnsi="Calibri" w:cs="Calibri"/>
          <w:color w:val="000000" w:themeColor="text1"/>
        </w:rPr>
        <w:t xml:space="preserve">IF a </w:t>
      </w:r>
      <w:r w:rsidRPr="1F96D77D">
        <w:rPr>
          <w:rFonts w:ascii="Calibri" w:eastAsia="Calibri" w:hAnsi="Calibri" w:cs="Calibri"/>
          <w:i/>
          <w:iCs/>
          <w:color w:val="0000FF"/>
        </w:rPr>
        <w:t xml:space="preserve">voter-facing </w:t>
      </w:r>
      <w:r w:rsidRPr="1F96D77D">
        <w:rPr>
          <w:rFonts w:ascii="Segoe UI" w:eastAsia="Segoe UI" w:hAnsi="Segoe UI" w:cs="Segoe UI"/>
          <w:color w:val="303030"/>
        </w:rPr>
        <w:t xml:space="preserve">system component </w:t>
      </w:r>
      <w:r w:rsidRPr="1F96D77D">
        <w:rPr>
          <w:rFonts w:ascii="Calibri" w:eastAsia="Calibri" w:hAnsi="Calibri" w:cs="Calibri"/>
          <w:color w:val="000000" w:themeColor="text1"/>
        </w:rPr>
        <w:t xml:space="preserve">is in an activated stage AND IF </w:t>
      </w:r>
      <w:r w:rsidRPr="1F96D77D">
        <w:rPr>
          <w:rFonts w:ascii="Calibri" w:eastAsia="Calibri" w:hAnsi="Calibri" w:cs="Calibri"/>
          <w:i/>
          <w:iCs/>
          <w:color w:val="0000FF"/>
        </w:rPr>
        <w:t xml:space="preserve">voter-facing </w:t>
      </w:r>
      <w:r w:rsidRPr="1F96D77D">
        <w:rPr>
          <w:rFonts w:ascii="Segoe UI" w:eastAsia="Segoe UI" w:hAnsi="Segoe UI" w:cs="Segoe UI"/>
          <w:color w:val="303030"/>
        </w:rPr>
        <w:t xml:space="preserve">system component </w:t>
      </w:r>
      <w:r w:rsidRPr="1F96D77D">
        <w:rPr>
          <w:rFonts w:ascii="Calibri" w:eastAsia="Calibri" w:hAnsi="Calibri" w:cs="Calibri"/>
          <w:color w:val="000000" w:themeColor="text1"/>
        </w:rPr>
        <w:t xml:space="preserve">is physically </w:t>
      </w:r>
      <w:r w:rsidRPr="1F96D77D">
        <w:rPr>
          <w:rFonts w:ascii="Calibri" w:eastAsia="Calibri" w:hAnsi="Calibri" w:cs="Calibri"/>
          <w:i/>
          <w:iCs/>
          <w:color w:val="0000FF"/>
        </w:rPr>
        <w:t xml:space="preserve">disconnected </w:t>
      </w:r>
      <w:r w:rsidRPr="1F96D77D">
        <w:rPr>
          <w:rFonts w:ascii="Calibri" w:eastAsia="Calibri" w:hAnsi="Calibri" w:cs="Calibri"/>
          <w:color w:val="000000" w:themeColor="text1"/>
        </w:rPr>
        <w:t xml:space="preserve">THEN the </w:t>
      </w:r>
      <w:r w:rsidRPr="1F96D77D">
        <w:rPr>
          <w:rFonts w:ascii="Calibri" w:eastAsia="Calibri" w:hAnsi="Calibri" w:cs="Calibri"/>
          <w:i/>
          <w:iCs/>
          <w:color w:val="0000FF"/>
        </w:rPr>
        <w:t xml:space="preserve">voter-facing </w:t>
      </w:r>
      <w:r w:rsidRPr="1F96D77D">
        <w:rPr>
          <w:rFonts w:ascii="Segoe UI" w:eastAsia="Segoe UI" w:hAnsi="Segoe UI" w:cs="Segoe UI"/>
          <w:color w:val="303030"/>
        </w:rPr>
        <w:t xml:space="preserve">system component </w:t>
      </w:r>
      <w:r w:rsidRPr="1F96D77D">
        <w:rPr>
          <w:rFonts w:ascii="Calibri" w:eastAsia="Calibri" w:hAnsi="Calibri" w:cs="Calibri"/>
          <w:color w:val="000000" w:themeColor="text1"/>
        </w:rPr>
        <w:t xml:space="preserve">MUST log the </w:t>
      </w:r>
      <w:r w:rsidRPr="1F96D77D">
        <w:rPr>
          <w:rFonts w:ascii="Calibri" w:eastAsia="Calibri" w:hAnsi="Calibri" w:cs="Calibri"/>
          <w:i/>
          <w:iCs/>
          <w:color w:val="0000FF"/>
        </w:rPr>
        <w:t>disconnection</w:t>
      </w:r>
      <w:r w:rsidRPr="1F96D77D">
        <w:rPr>
          <w:rFonts w:ascii="Calibri" w:eastAsia="Calibri" w:hAnsi="Calibri" w:cs="Calibri"/>
          <w:color w:val="000000" w:themeColor="text1"/>
        </w:rPr>
        <w:t>.</w:t>
      </w:r>
    </w:p>
    <w:p w14:paraId="4C4D8043" w14:textId="69EBF006"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t xml:space="preserve">TA121E-1: </w:t>
      </w:r>
      <w:r w:rsidRPr="1F96D77D">
        <w:rPr>
          <w:rFonts w:ascii="Calibri" w:eastAsia="Calibri" w:hAnsi="Calibri" w:cs="Calibri"/>
          <w:color w:val="000000" w:themeColor="text1"/>
        </w:rPr>
        <w:t xml:space="preserve">The manufacturer’s documentation MUST specify tamper evident seals to be used for containers that </w:t>
      </w:r>
      <w:r w:rsidRPr="1F96D77D">
        <w:rPr>
          <w:rFonts w:ascii="Calibri" w:eastAsia="Calibri" w:hAnsi="Calibri" w:cs="Calibri"/>
          <w:i/>
          <w:iCs/>
          <w:color w:val="0000FF"/>
        </w:rPr>
        <w:t xml:space="preserve">store </w:t>
      </w:r>
      <w:r w:rsidRPr="1F96D77D">
        <w:rPr>
          <w:rFonts w:ascii="Calibri" w:eastAsia="Calibri" w:hAnsi="Calibri" w:cs="Calibri"/>
          <w:color w:val="000000" w:themeColor="text1"/>
        </w:rPr>
        <w:t>voting system records (e.g., ballots).</w:t>
      </w:r>
    </w:p>
    <w:p w14:paraId="061A59AD" w14:textId="7F9742AA"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t xml:space="preserve">TA121E-2: </w:t>
      </w:r>
      <w:r w:rsidRPr="1F96D77D">
        <w:rPr>
          <w:rFonts w:ascii="Calibri" w:eastAsia="Calibri" w:hAnsi="Calibri" w:cs="Calibri"/>
          <w:color w:val="000000" w:themeColor="text1"/>
        </w:rPr>
        <w:t xml:space="preserve">The manufacturer’s documentation MUST specify tamper evident seals to be used for containers that </w:t>
      </w:r>
      <w:r w:rsidRPr="1F96D77D">
        <w:rPr>
          <w:rFonts w:ascii="Calibri" w:eastAsia="Calibri" w:hAnsi="Calibri" w:cs="Calibri"/>
          <w:i/>
          <w:iCs/>
          <w:color w:val="0000FF"/>
        </w:rPr>
        <w:t xml:space="preserve">transport </w:t>
      </w:r>
      <w:r w:rsidRPr="1F96D77D">
        <w:rPr>
          <w:rFonts w:ascii="Calibri" w:eastAsia="Calibri" w:hAnsi="Calibri" w:cs="Calibri"/>
          <w:color w:val="000000" w:themeColor="text1"/>
        </w:rPr>
        <w:t>voting system records (e.g., ballots).</w:t>
      </w:r>
    </w:p>
    <w:p w14:paraId="738AD0DF" w14:textId="638CCDBC"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lastRenderedPageBreak/>
        <w:t xml:space="preserve">TA121E-3: </w:t>
      </w:r>
      <w:r w:rsidRPr="1F96D77D">
        <w:rPr>
          <w:rFonts w:ascii="Calibri" w:eastAsia="Calibri" w:hAnsi="Calibri" w:cs="Calibri"/>
          <w:color w:val="000000" w:themeColor="text1"/>
        </w:rPr>
        <w:t xml:space="preserve">The manufacturer’s documentation MUST specify methods for properly applying seals on containers that </w:t>
      </w:r>
      <w:r w:rsidRPr="1F96D77D">
        <w:rPr>
          <w:rFonts w:ascii="Calibri" w:eastAsia="Calibri" w:hAnsi="Calibri" w:cs="Calibri"/>
          <w:i/>
          <w:iCs/>
          <w:color w:val="0000FF"/>
        </w:rPr>
        <w:t xml:space="preserve">store </w:t>
      </w:r>
      <w:r w:rsidRPr="1F96D77D">
        <w:rPr>
          <w:rFonts w:ascii="Calibri" w:eastAsia="Calibri" w:hAnsi="Calibri" w:cs="Calibri"/>
          <w:color w:val="000000" w:themeColor="text1"/>
        </w:rPr>
        <w:t>voting system records (e.g., ballots).</w:t>
      </w:r>
    </w:p>
    <w:p w14:paraId="4CA30355" w14:textId="2097B058"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t xml:space="preserve">TA121E-4: </w:t>
      </w:r>
      <w:r w:rsidRPr="1F96D77D">
        <w:rPr>
          <w:rFonts w:ascii="Calibri" w:eastAsia="Calibri" w:hAnsi="Calibri" w:cs="Calibri"/>
          <w:color w:val="000000" w:themeColor="text1"/>
        </w:rPr>
        <w:t xml:space="preserve">The manufacturer’s documentation MUST specify methods for properly applying seals on containers that </w:t>
      </w:r>
      <w:r w:rsidRPr="1F96D77D">
        <w:rPr>
          <w:rFonts w:ascii="Calibri" w:eastAsia="Calibri" w:hAnsi="Calibri" w:cs="Calibri"/>
          <w:i/>
          <w:iCs/>
          <w:color w:val="0000FF"/>
        </w:rPr>
        <w:t xml:space="preserve">transport </w:t>
      </w:r>
      <w:r w:rsidRPr="1F96D77D">
        <w:rPr>
          <w:rFonts w:ascii="Calibri" w:eastAsia="Calibri" w:hAnsi="Calibri" w:cs="Calibri"/>
          <w:color w:val="000000" w:themeColor="text1"/>
        </w:rPr>
        <w:t>voting system records (e.g., ballots).</w:t>
      </w:r>
    </w:p>
    <w:p w14:paraId="7F9BCFDF" w14:textId="13947E74"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t xml:space="preserve">TA121E-5: </w:t>
      </w:r>
      <w:r w:rsidRPr="1F96D77D">
        <w:rPr>
          <w:rFonts w:ascii="Calibri" w:eastAsia="Calibri" w:hAnsi="Calibri" w:cs="Calibri"/>
          <w:color w:val="000000" w:themeColor="text1"/>
        </w:rPr>
        <w:t xml:space="preserve">IF unauthorized physical access to a container </w:t>
      </w:r>
      <w:r w:rsidRPr="1F96D77D">
        <w:rPr>
          <w:rFonts w:ascii="Calibri" w:eastAsia="Calibri" w:hAnsi="Calibri" w:cs="Calibri"/>
          <w:i/>
          <w:iCs/>
          <w:color w:val="0000FF"/>
        </w:rPr>
        <w:t xml:space="preserve">storing </w:t>
      </w:r>
      <w:r w:rsidRPr="1F96D77D">
        <w:rPr>
          <w:rFonts w:ascii="Calibri" w:eastAsia="Calibri" w:hAnsi="Calibri" w:cs="Calibri"/>
          <w:color w:val="000000" w:themeColor="text1"/>
        </w:rPr>
        <w:t>voting system records occurs THEN the tamper evident seals MUST leave evidence of tampering when installed as documented.</w:t>
      </w:r>
    </w:p>
    <w:p w14:paraId="31626DB1" w14:textId="587F49A1"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t xml:space="preserve">TA121E-6: </w:t>
      </w:r>
      <w:r w:rsidRPr="1F96D77D">
        <w:rPr>
          <w:rFonts w:ascii="Calibri" w:eastAsia="Calibri" w:hAnsi="Calibri" w:cs="Calibri"/>
          <w:color w:val="000000" w:themeColor="text1"/>
        </w:rPr>
        <w:t xml:space="preserve">IF unauthorized physical access to a container </w:t>
      </w:r>
      <w:r w:rsidRPr="1F96D77D">
        <w:rPr>
          <w:rFonts w:ascii="Calibri" w:eastAsia="Calibri" w:hAnsi="Calibri" w:cs="Calibri"/>
          <w:i/>
          <w:iCs/>
          <w:color w:val="0000FF"/>
        </w:rPr>
        <w:t xml:space="preserve">transporting </w:t>
      </w:r>
      <w:r w:rsidRPr="1F96D77D">
        <w:rPr>
          <w:rFonts w:ascii="Calibri" w:eastAsia="Calibri" w:hAnsi="Calibri" w:cs="Calibri"/>
          <w:color w:val="000000" w:themeColor="text1"/>
        </w:rPr>
        <w:t>voting system records occurs THEN the tamper evident seals MUST leave evidence of tampering when installed as documented.</w:t>
      </w:r>
    </w:p>
    <w:p w14:paraId="536C1766" w14:textId="2F1BCEAD"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t xml:space="preserve">TA121F-1: </w:t>
      </w:r>
      <w:r w:rsidRPr="1F96D77D">
        <w:rPr>
          <w:rFonts w:ascii="Calibri" w:eastAsia="Calibri" w:hAnsi="Calibri" w:cs="Calibri"/>
          <w:color w:val="000000" w:themeColor="text1"/>
        </w:rPr>
        <w:t xml:space="preserve">IF the voting system uses </w:t>
      </w:r>
      <w:proofErr w:type="gramStart"/>
      <w:r w:rsidRPr="1F96D77D">
        <w:rPr>
          <w:rFonts w:ascii="Calibri" w:eastAsia="Calibri" w:hAnsi="Calibri" w:cs="Calibri"/>
          <w:color w:val="000000" w:themeColor="text1"/>
        </w:rPr>
        <w:t>locks</w:t>
      </w:r>
      <w:proofErr w:type="gramEnd"/>
      <w:r w:rsidRPr="1F96D77D">
        <w:rPr>
          <w:rFonts w:ascii="Calibri" w:eastAsia="Calibri" w:hAnsi="Calibri" w:cs="Calibri"/>
          <w:color w:val="000000" w:themeColor="text1"/>
        </w:rPr>
        <w:t xml:space="preserve"> THEN the voting system MUST be capable of supporting at a minimum, the following keying schemes:</w:t>
      </w:r>
    </w:p>
    <w:p w14:paraId="42184A34" w14:textId="1D6229A9"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t xml:space="preserve">TA121F-2: </w:t>
      </w:r>
      <w:r w:rsidRPr="1F96D77D">
        <w:rPr>
          <w:rFonts w:ascii="Calibri" w:eastAsia="Calibri" w:hAnsi="Calibri" w:cs="Calibri"/>
          <w:color w:val="000000" w:themeColor="text1"/>
        </w:rPr>
        <w:t>Documentation MUST be provided by the manufacturer for each key scheme supported.</w:t>
      </w:r>
    </w:p>
    <w:p w14:paraId="19F179ED" w14:textId="1CB8018F"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t xml:space="preserve">TA121G-1: </w:t>
      </w:r>
      <w:r w:rsidRPr="1F96D77D">
        <w:rPr>
          <w:rFonts w:ascii="Calibri" w:eastAsia="Calibri" w:hAnsi="Calibri" w:cs="Calibri"/>
          <w:color w:val="000000" w:themeColor="text1"/>
        </w:rPr>
        <w:t>IF the voting system employs a physical security mechanism that requires power to operate, THEN that physical countermeasure MUST continue to operate using backup power if the power fails.</w:t>
      </w:r>
    </w:p>
    <w:p w14:paraId="44662BB9" w14:textId="2C33A9CF"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t xml:space="preserve">TA121G-2: </w:t>
      </w:r>
      <w:r w:rsidRPr="1F96D77D">
        <w:rPr>
          <w:rFonts w:ascii="Calibri" w:eastAsia="Calibri" w:hAnsi="Calibri" w:cs="Calibri"/>
          <w:color w:val="000000" w:themeColor="text1"/>
        </w:rPr>
        <w:t>IF a voting system employs a powered physical security countermeasure, switching from primary power to backup power supply MUST produce an alert.</w:t>
      </w:r>
    </w:p>
    <w:p w14:paraId="30C5EA70" w14:textId="2042CD1D"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t xml:space="preserve">TA121G-3: </w:t>
      </w:r>
      <w:r w:rsidRPr="1F96D77D">
        <w:rPr>
          <w:rFonts w:ascii="Calibri" w:eastAsia="Calibri" w:hAnsi="Calibri" w:cs="Calibri"/>
          <w:color w:val="000000" w:themeColor="text1"/>
        </w:rPr>
        <w:t>IF a power failure occurs for a physical security mechanism, THEN that physical countermeasure MUST automatically switch over to the backup power source.</w:t>
      </w:r>
    </w:p>
    <w:p w14:paraId="7ADDD0AF" w14:textId="7FA5AC42"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t xml:space="preserve">TA121G-4: </w:t>
      </w:r>
      <w:r w:rsidRPr="1F96D77D">
        <w:rPr>
          <w:rFonts w:ascii="Calibri" w:eastAsia="Calibri" w:hAnsi="Calibri" w:cs="Calibri"/>
          <w:color w:val="000000" w:themeColor="text1"/>
        </w:rPr>
        <w:t>IF the voting system employs a physical security mechanism that requires power to operate, THEN that physical countermeasure MUST generate an event log entry when the power fails.</w:t>
      </w:r>
    </w:p>
    <w:p w14:paraId="3D9A2EF3" w14:textId="189B37F3"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t xml:space="preserve">TA122A-1: </w:t>
      </w:r>
      <w:r w:rsidRPr="1F96D77D">
        <w:rPr>
          <w:rFonts w:ascii="Calibri" w:eastAsia="Calibri" w:hAnsi="Calibri" w:cs="Calibri"/>
          <w:color w:val="000000" w:themeColor="text1"/>
        </w:rPr>
        <w:t xml:space="preserve">Any </w:t>
      </w:r>
      <w:r w:rsidRPr="1F96D77D">
        <w:rPr>
          <w:rFonts w:ascii="Calibri" w:eastAsia="Calibri" w:hAnsi="Calibri" w:cs="Calibri"/>
          <w:i/>
          <w:iCs/>
          <w:color w:val="0000FF"/>
        </w:rPr>
        <w:t xml:space="preserve">physical port </w:t>
      </w:r>
      <w:r w:rsidRPr="1F96D77D">
        <w:rPr>
          <w:rFonts w:ascii="Calibri" w:eastAsia="Calibri" w:hAnsi="Calibri" w:cs="Calibri"/>
          <w:color w:val="000000" w:themeColor="text1"/>
        </w:rPr>
        <w:t>that is exposed MUST be essential to voting operations OR MUST be essential to testing the voting system OR MUST be essential to auditing the voting machine.</w:t>
      </w:r>
    </w:p>
    <w:p w14:paraId="7E7D6752" w14:textId="4793FE36"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t xml:space="preserve">TA122A-2: </w:t>
      </w:r>
      <w:r w:rsidRPr="1F96D77D">
        <w:rPr>
          <w:rFonts w:ascii="Calibri" w:eastAsia="Calibri" w:hAnsi="Calibri" w:cs="Calibri"/>
          <w:color w:val="000000" w:themeColor="text1"/>
        </w:rPr>
        <w:t xml:space="preserve">Any </w:t>
      </w:r>
      <w:r w:rsidRPr="1F96D77D">
        <w:rPr>
          <w:rFonts w:ascii="Calibri" w:eastAsia="Calibri" w:hAnsi="Calibri" w:cs="Calibri"/>
          <w:i/>
          <w:iCs/>
          <w:color w:val="0000FF"/>
        </w:rPr>
        <w:t xml:space="preserve">access point </w:t>
      </w:r>
      <w:r w:rsidRPr="1F96D77D">
        <w:rPr>
          <w:rFonts w:ascii="Calibri" w:eastAsia="Calibri" w:hAnsi="Calibri" w:cs="Calibri"/>
          <w:color w:val="000000" w:themeColor="text1"/>
        </w:rPr>
        <w:t>(e.g., panel, door) that is exposed MUST be essential to voting operations OR MUST be essential to testing the voting system OR MUST be essential to auditing the voting machine.</w:t>
      </w:r>
    </w:p>
    <w:p w14:paraId="58D0DA6F" w14:textId="5B8B40F4" w:rsidR="1F96D77D" w:rsidRDefault="1F96D77D" w:rsidP="1F96D77D">
      <w:pPr>
        <w:pStyle w:val="ListParagraph"/>
        <w:numPr>
          <w:ilvl w:val="1"/>
          <w:numId w:val="4"/>
        </w:numPr>
        <w:spacing w:after="0"/>
        <w:rPr>
          <w:rFonts w:eastAsiaTheme="minorEastAsia"/>
          <w:color w:val="000000" w:themeColor="text1"/>
        </w:rPr>
      </w:pPr>
      <w:r w:rsidRPr="1F96D77D">
        <w:rPr>
          <w:rFonts w:ascii="Calibri" w:eastAsia="Calibri" w:hAnsi="Calibri" w:cs="Calibri"/>
          <w:b/>
          <w:bCs/>
          <w:color w:val="000000" w:themeColor="text1"/>
        </w:rPr>
        <w:t xml:space="preserve">TA122B-1: </w:t>
      </w:r>
      <w:r w:rsidRPr="1F96D77D">
        <w:rPr>
          <w:rFonts w:ascii="Calibri" w:eastAsia="Calibri" w:hAnsi="Calibri" w:cs="Calibri"/>
          <w:color w:val="000000" w:themeColor="text1"/>
        </w:rPr>
        <w:t xml:space="preserve">IF the voting system is in an </w:t>
      </w:r>
      <w:r w:rsidRPr="1F96D77D">
        <w:rPr>
          <w:rFonts w:ascii="Calibri" w:eastAsia="Calibri" w:hAnsi="Calibri" w:cs="Calibri"/>
          <w:i/>
          <w:iCs/>
          <w:color w:val="0000FF"/>
        </w:rPr>
        <w:t xml:space="preserve">activated </w:t>
      </w:r>
      <w:r w:rsidRPr="1F96D77D">
        <w:rPr>
          <w:rFonts w:ascii="Calibri" w:eastAsia="Calibri" w:hAnsi="Calibri" w:cs="Calibri"/>
          <w:color w:val="000000" w:themeColor="text1"/>
        </w:rPr>
        <w:t xml:space="preserve">stage, THEN the voting system MUST automatically disable any digital communication </w:t>
      </w:r>
      <w:r w:rsidRPr="1F96D77D">
        <w:rPr>
          <w:rFonts w:ascii="Calibri" w:eastAsia="Calibri" w:hAnsi="Calibri" w:cs="Calibri"/>
          <w:i/>
          <w:iCs/>
          <w:color w:val="0000FF"/>
        </w:rPr>
        <w:t xml:space="preserve">port </w:t>
      </w:r>
      <w:r w:rsidRPr="1F96D77D">
        <w:rPr>
          <w:rFonts w:ascii="Calibri" w:eastAsia="Calibri" w:hAnsi="Calibri" w:cs="Calibri"/>
          <w:color w:val="000000" w:themeColor="text1"/>
        </w:rPr>
        <w:t>that is disconnected</w:t>
      </w:r>
      <w:r w:rsidRPr="1F96D77D">
        <w:rPr>
          <w:rFonts w:ascii="Calibri" w:eastAsia="Calibri" w:hAnsi="Calibri" w:cs="Calibri"/>
          <w:i/>
          <w:iCs/>
          <w:color w:val="0000FF"/>
        </w:rPr>
        <w:t>.</w:t>
      </w:r>
    </w:p>
    <w:p w14:paraId="2A178CFB" w14:textId="0FE783FB" w:rsidR="1F96D77D" w:rsidRDefault="1F96D77D" w:rsidP="1F96D77D">
      <w:pPr>
        <w:pStyle w:val="ListParagraph"/>
        <w:numPr>
          <w:ilvl w:val="1"/>
          <w:numId w:val="4"/>
        </w:numPr>
        <w:spacing w:after="0"/>
        <w:rPr>
          <w:rFonts w:eastAsiaTheme="minorEastAsia"/>
          <w:i/>
          <w:iCs/>
          <w:color w:val="0000FF"/>
        </w:rPr>
      </w:pPr>
      <w:r w:rsidRPr="1F96D77D">
        <w:rPr>
          <w:rFonts w:ascii="Calibri" w:eastAsia="Calibri" w:hAnsi="Calibri" w:cs="Calibri"/>
          <w:b/>
          <w:bCs/>
          <w:color w:val="000000" w:themeColor="text1"/>
        </w:rPr>
        <w:t xml:space="preserve">TA122B-2: </w:t>
      </w:r>
      <w:r w:rsidRPr="1F96D77D">
        <w:rPr>
          <w:rFonts w:ascii="Calibri" w:eastAsia="Calibri" w:hAnsi="Calibri" w:cs="Calibri"/>
          <w:color w:val="000000" w:themeColor="text1"/>
        </w:rPr>
        <w:t xml:space="preserve">IF the voting system is in a </w:t>
      </w:r>
      <w:r w:rsidRPr="1F96D77D">
        <w:rPr>
          <w:rFonts w:ascii="Calibri" w:eastAsia="Calibri" w:hAnsi="Calibri" w:cs="Calibri"/>
          <w:i/>
          <w:iCs/>
          <w:color w:val="0000FF"/>
        </w:rPr>
        <w:t xml:space="preserve">suspended </w:t>
      </w:r>
      <w:r w:rsidRPr="1F96D77D">
        <w:rPr>
          <w:rFonts w:ascii="Calibri" w:eastAsia="Calibri" w:hAnsi="Calibri" w:cs="Calibri"/>
          <w:color w:val="000000" w:themeColor="text1"/>
        </w:rPr>
        <w:t xml:space="preserve">stage, THEN the voting system MUST automatically disable any digital communication </w:t>
      </w:r>
      <w:r w:rsidRPr="1F96D77D">
        <w:rPr>
          <w:rFonts w:ascii="Calibri" w:eastAsia="Calibri" w:hAnsi="Calibri" w:cs="Calibri"/>
          <w:i/>
          <w:iCs/>
          <w:color w:val="0000FF"/>
        </w:rPr>
        <w:t xml:space="preserve">port </w:t>
      </w:r>
      <w:r w:rsidRPr="1F96D77D">
        <w:rPr>
          <w:rFonts w:ascii="Calibri" w:eastAsia="Calibri" w:hAnsi="Calibri" w:cs="Calibri"/>
          <w:color w:val="000000" w:themeColor="text1"/>
        </w:rPr>
        <w:t>that is disconnected</w:t>
      </w:r>
      <w:r w:rsidRPr="1F96D77D">
        <w:rPr>
          <w:rFonts w:ascii="Calibri" w:eastAsia="Calibri" w:hAnsi="Calibri" w:cs="Calibri"/>
          <w:i/>
          <w:iCs/>
          <w:color w:val="0000FF"/>
        </w:rPr>
        <w:t>.</w:t>
      </w:r>
    </w:p>
    <w:p w14:paraId="22C5FF48" w14:textId="43CB7B4F" w:rsidR="1F96D77D" w:rsidRDefault="1F96D77D" w:rsidP="1F96D77D">
      <w:pPr>
        <w:rPr>
          <w:rFonts w:ascii="Calibri" w:eastAsia="Calibri" w:hAnsi="Calibri" w:cs="Calibri"/>
          <w:b/>
          <w:bCs/>
          <w:color w:val="000000" w:themeColor="text1"/>
        </w:rPr>
      </w:pPr>
    </w:p>
    <w:p w14:paraId="03D56B0E" w14:textId="79FC46A4" w:rsidR="1F96D77D" w:rsidRDefault="1F96D77D" w:rsidP="1F96D77D">
      <w:pPr>
        <w:ind w:left="720"/>
        <w:rPr>
          <w:b/>
          <w:bCs/>
        </w:rPr>
      </w:pPr>
      <w:r w:rsidRPr="1F96D77D">
        <w:rPr>
          <w:b/>
          <w:bCs/>
        </w:rPr>
        <w:t>The following test assertions require modification:</w:t>
      </w:r>
    </w:p>
    <w:p w14:paraId="12BAEB6A" w14:textId="76917481" w:rsidR="1F96D77D" w:rsidRDefault="1F96D77D" w:rsidP="1F96D77D">
      <w:pPr>
        <w:pStyle w:val="ListParagraph"/>
        <w:numPr>
          <w:ilvl w:val="1"/>
          <w:numId w:val="5"/>
        </w:numPr>
        <w:spacing w:after="0"/>
        <w:rPr>
          <w:rFonts w:eastAsiaTheme="minorEastAsia"/>
          <w:b/>
          <w:bCs/>
          <w:color w:val="000000" w:themeColor="text1"/>
        </w:rPr>
      </w:pPr>
      <w:r w:rsidRPr="1F96D77D">
        <w:rPr>
          <w:rFonts w:ascii="Calibri" w:eastAsia="Calibri" w:hAnsi="Calibri" w:cs="Calibri"/>
          <w:b/>
          <w:bCs/>
          <w:color w:val="000000" w:themeColor="text1"/>
        </w:rPr>
        <w:t>N/A</w:t>
      </w:r>
    </w:p>
    <w:p w14:paraId="53F81EFC" w14:textId="6A6C346C" w:rsidR="1F96D77D" w:rsidRDefault="1F96D77D" w:rsidP="1F96D77D">
      <w:pPr>
        <w:ind w:left="720"/>
        <w:rPr>
          <w:b/>
          <w:bCs/>
        </w:rPr>
      </w:pPr>
    </w:p>
    <w:p w14:paraId="21933815" w14:textId="584202C2" w:rsidR="1F96D77D" w:rsidRDefault="1F96D77D" w:rsidP="1F96D77D">
      <w:pPr>
        <w:ind w:left="720"/>
        <w:rPr>
          <w:b/>
          <w:bCs/>
        </w:rPr>
      </w:pPr>
      <w:r w:rsidRPr="1F96D77D">
        <w:rPr>
          <w:b/>
          <w:bCs/>
        </w:rPr>
        <w:t>The following test assertions need to be added to the VVSG:</w:t>
      </w:r>
    </w:p>
    <w:p w14:paraId="209D2426" w14:textId="4C84DE22" w:rsidR="1F96D77D" w:rsidRDefault="1F96D77D" w:rsidP="1F96D77D">
      <w:pPr>
        <w:pStyle w:val="ListParagraph"/>
        <w:numPr>
          <w:ilvl w:val="1"/>
          <w:numId w:val="3"/>
        </w:numPr>
        <w:rPr>
          <w:rFonts w:eastAsiaTheme="minorEastAsia"/>
          <w:b/>
          <w:bCs/>
          <w:color w:val="000000" w:themeColor="text1"/>
        </w:rPr>
      </w:pPr>
      <w:r w:rsidRPr="1F96D77D">
        <w:rPr>
          <w:rFonts w:ascii="Calibri" w:eastAsia="Calibri" w:hAnsi="Calibri" w:cs="Calibri"/>
          <w:b/>
          <w:bCs/>
          <w:color w:val="000000" w:themeColor="text1"/>
        </w:rPr>
        <w:t>N/A</w:t>
      </w:r>
    </w:p>
    <w:p w14:paraId="7AEAEAB8" w14:textId="3299D293" w:rsidR="1F96D77D" w:rsidRDefault="1F96D77D" w:rsidP="1F96D77D"/>
    <w:p w14:paraId="5B1308C3" w14:textId="77777777" w:rsidR="00421E94" w:rsidRDefault="548E6B9E" w:rsidP="009E3701">
      <w:pPr>
        <w:pStyle w:val="Heading3"/>
      </w:pPr>
      <w:bookmarkStart w:id="31" w:name="_Toc98227959"/>
      <w:r>
        <w:t>Data Protection</w:t>
      </w:r>
      <w:bookmarkEnd w:id="31"/>
    </w:p>
    <w:p w14:paraId="3619107E" w14:textId="360A5E25" w:rsidR="1F96D77D" w:rsidRDefault="1F96D77D" w:rsidP="1F96D77D"/>
    <w:p w14:paraId="5D3DE511" w14:textId="4723D3F2" w:rsidR="1F96D77D" w:rsidRDefault="548E6B9E" w:rsidP="548E6B9E">
      <w:pPr>
        <w:ind w:left="720"/>
        <w:rPr>
          <w:b/>
          <w:bCs/>
        </w:rPr>
      </w:pPr>
      <w:r w:rsidRPr="548E6B9E">
        <w:rPr>
          <w:b/>
          <w:bCs/>
        </w:rPr>
        <w:t>The following test assertions do not apply to an RDB-DMR system.</w:t>
      </w:r>
    </w:p>
    <w:p w14:paraId="68A14387" w14:textId="76917481" w:rsidR="1F96D77D" w:rsidRDefault="1F96D77D" w:rsidP="1F96D77D">
      <w:pPr>
        <w:pStyle w:val="ListParagraph"/>
        <w:numPr>
          <w:ilvl w:val="1"/>
          <w:numId w:val="5"/>
        </w:numPr>
        <w:spacing w:after="0"/>
        <w:rPr>
          <w:rFonts w:eastAsiaTheme="minorEastAsia"/>
          <w:b/>
          <w:bCs/>
          <w:color w:val="000000" w:themeColor="text1"/>
        </w:rPr>
      </w:pPr>
      <w:r w:rsidRPr="1F96D77D">
        <w:rPr>
          <w:rFonts w:ascii="Calibri" w:eastAsia="Calibri" w:hAnsi="Calibri" w:cs="Calibri"/>
          <w:b/>
          <w:bCs/>
          <w:color w:val="000000" w:themeColor="text1"/>
        </w:rPr>
        <w:t>N/A</w:t>
      </w:r>
    </w:p>
    <w:p w14:paraId="6A64E72D" w14:textId="30652102" w:rsidR="1F96D77D" w:rsidRDefault="1F96D77D" w:rsidP="1F96D77D">
      <w:pPr>
        <w:ind w:left="720"/>
        <w:rPr>
          <w:b/>
          <w:bCs/>
        </w:rPr>
      </w:pPr>
    </w:p>
    <w:p w14:paraId="5452ADB5" w14:textId="79FC46A4" w:rsidR="1F96D77D" w:rsidRDefault="1F96D77D" w:rsidP="1F96D77D">
      <w:pPr>
        <w:ind w:left="720"/>
        <w:rPr>
          <w:b/>
          <w:bCs/>
        </w:rPr>
      </w:pPr>
      <w:r w:rsidRPr="1F96D77D">
        <w:rPr>
          <w:b/>
          <w:bCs/>
        </w:rPr>
        <w:t>The following test assertions require modification:</w:t>
      </w:r>
    </w:p>
    <w:p w14:paraId="7A87BF86" w14:textId="76917481" w:rsidR="1F96D77D" w:rsidRDefault="1F96D77D" w:rsidP="1F96D77D">
      <w:pPr>
        <w:pStyle w:val="ListParagraph"/>
        <w:numPr>
          <w:ilvl w:val="1"/>
          <w:numId w:val="5"/>
        </w:numPr>
        <w:spacing w:after="0"/>
        <w:rPr>
          <w:rFonts w:eastAsiaTheme="minorEastAsia"/>
          <w:b/>
          <w:bCs/>
          <w:color w:val="000000" w:themeColor="text1"/>
        </w:rPr>
      </w:pPr>
      <w:r w:rsidRPr="1F96D77D">
        <w:rPr>
          <w:rFonts w:ascii="Calibri" w:eastAsia="Calibri" w:hAnsi="Calibri" w:cs="Calibri"/>
          <w:b/>
          <w:bCs/>
          <w:color w:val="000000" w:themeColor="text1"/>
        </w:rPr>
        <w:t>N/A</w:t>
      </w:r>
    </w:p>
    <w:p w14:paraId="2A062CBA" w14:textId="185253B1" w:rsidR="1F96D77D" w:rsidRDefault="1F96D77D" w:rsidP="1F96D77D"/>
    <w:p w14:paraId="2EBB4CB3" w14:textId="584202C2" w:rsidR="1F96D77D" w:rsidRDefault="1F96D77D" w:rsidP="1F96D77D">
      <w:pPr>
        <w:ind w:left="720"/>
        <w:rPr>
          <w:b/>
          <w:bCs/>
        </w:rPr>
      </w:pPr>
      <w:r w:rsidRPr="1F96D77D">
        <w:rPr>
          <w:b/>
          <w:bCs/>
        </w:rPr>
        <w:t>The following test assertions need to be added to the VVSG:</w:t>
      </w:r>
    </w:p>
    <w:p w14:paraId="653D5BE7" w14:textId="4C84DE22" w:rsidR="1F96D77D" w:rsidRDefault="1F96D77D" w:rsidP="1F96D77D">
      <w:pPr>
        <w:pStyle w:val="ListParagraph"/>
        <w:numPr>
          <w:ilvl w:val="1"/>
          <w:numId w:val="3"/>
        </w:numPr>
        <w:rPr>
          <w:rFonts w:eastAsiaTheme="minorEastAsia"/>
          <w:b/>
          <w:bCs/>
          <w:color w:val="000000" w:themeColor="text1"/>
        </w:rPr>
      </w:pPr>
      <w:r w:rsidRPr="1F96D77D">
        <w:rPr>
          <w:rFonts w:ascii="Calibri" w:eastAsia="Calibri" w:hAnsi="Calibri" w:cs="Calibri"/>
          <w:b/>
          <w:bCs/>
          <w:color w:val="000000" w:themeColor="text1"/>
        </w:rPr>
        <w:t>N/A</w:t>
      </w:r>
    </w:p>
    <w:p w14:paraId="73B12C35" w14:textId="6CB9FFF4" w:rsidR="1F96D77D" w:rsidRDefault="1F96D77D" w:rsidP="1F96D77D"/>
    <w:p w14:paraId="0443F969" w14:textId="77777777" w:rsidR="00421E94" w:rsidRDefault="548E6B9E" w:rsidP="009E3701">
      <w:pPr>
        <w:pStyle w:val="Heading3"/>
      </w:pPr>
      <w:bookmarkStart w:id="32" w:name="_Toc98227960"/>
      <w:r>
        <w:t>System Integrity</w:t>
      </w:r>
      <w:bookmarkEnd w:id="32"/>
    </w:p>
    <w:p w14:paraId="3962A19C" w14:textId="06A381DE" w:rsidR="1F96D77D" w:rsidRDefault="1F96D77D" w:rsidP="1F96D77D"/>
    <w:p w14:paraId="6700E4D7" w14:textId="342667AB" w:rsidR="1F96D77D" w:rsidRDefault="548E6B9E" w:rsidP="548E6B9E">
      <w:pPr>
        <w:ind w:left="720"/>
        <w:rPr>
          <w:b/>
          <w:bCs/>
        </w:rPr>
      </w:pPr>
      <w:r w:rsidRPr="548E6B9E">
        <w:rPr>
          <w:b/>
          <w:bCs/>
        </w:rPr>
        <w:t>The following test assertions do not apply to an RDB-DMR system.</w:t>
      </w:r>
    </w:p>
    <w:p w14:paraId="33828F8A" w14:textId="30A0E249" w:rsidR="1F96D77D" w:rsidRDefault="1F96D77D" w:rsidP="1F96D77D">
      <w:pPr>
        <w:pStyle w:val="ListParagraph"/>
        <w:numPr>
          <w:ilvl w:val="1"/>
          <w:numId w:val="5"/>
        </w:numPr>
        <w:spacing w:after="0"/>
        <w:rPr>
          <w:rFonts w:eastAsiaTheme="minorEastAsia"/>
          <w:b/>
          <w:bCs/>
          <w:color w:val="000000" w:themeColor="text1"/>
        </w:rPr>
      </w:pPr>
      <w:r w:rsidRPr="1F96D77D">
        <w:rPr>
          <w:rFonts w:ascii="Calibri" w:eastAsia="Calibri" w:hAnsi="Calibri" w:cs="Calibri"/>
          <w:b/>
          <w:bCs/>
          <w:color w:val="000000" w:themeColor="text1"/>
        </w:rPr>
        <w:t xml:space="preserve">TA142C-1: </w:t>
      </w:r>
      <w:r w:rsidRPr="1F96D77D">
        <w:rPr>
          <w:rFonts w:ascii="Calibri" w:eastAsia="Calibri" w:hAnsi="Calibri" w:cs="Calibri"/>
          <w:color w:val="000000" w:themeColor="text1"/>
        </w:rPr>
        <w:t>The voting system MUST NOT establish wireless connections.</w:t>
      </w:r>
    </w:p>
    <w:p w14:paraId="2FE74F33" w14:textId="53653593" w:rsidR="1F96D77D" w:rsidRDefault="1F96D77D" w:rsidP="1F96D77D">
      <w:pPr>
        <w:pStyle w:val="ListParagraph"/>
        <w:numPr>
          <w:ilvl w:val="1"/>
          <w:numId w:val="5"/>
        </w:numPr>
        <w:spacing w:after="0"/>
        <w:rPr>
          <w:rFonts w:eastAsiaTheme="minorEastAsia"/>
          <w:color w:val="000000" w:themeColor="text1"/>
        </w:rPr>
      </w:pPr>
      <w:r w:rsidRPr="1F96D77D">
        <w:rPr>
          <w:rFonts w:ascii="Calibri" w:eastAsia="Calibri" w:hAnsi="Calibri" w:cs="Calibri"/>
          <w:b/>
          <w:bCs/>
          <w:color w:val="000000" w:themeColor="text1"/>
        </w:rPr>
        <w:t xml:space="preserve">TA142C-2: </w:t>
      </w:r>
      <w:r w:rsidRPr="1F96D77D">
        <w:rPr>
          <w:rFonts w:ascii="Calibri" w:eastAsia="Calibri" w:hAnsi="Calibri" w:cs="Calibri"/>
          <w:color w:val="000000" w:themeColor="text1"/>
        </w:rPr>
        <w:t>The voting system MUST NOT broadcast or advertise a wireless network.</w:t>
      </w:r>
    </w:p>
    <w:p w14:paraId="0F492B4B" w14:textId="30D13FE5" w:rsidR="1F96D77D" w:rsidRDefault="1F96D77D" w:rsidP="1F96D77D">
      <w:pPr>
        <w:pStyle w:val="ListParagraph"/>
        <w:numPr>
          <w:ilvl w:val="1"/>
          <w:numId w:val="5"/>
        </w:numPr>
        <w:spacing w:after="0"/>
        <w:rPr>
          <w:rFonts w:eastAsiaTheme="minorEastAsia"/>
          <w:color w:val="000000" w:themeColor="text1"/>
        </w:rPr>
      </w:pPr>
      <w:r w:rsidRPr="1F96D77D">
        <w:rPr>
          <w:rFonts w:ascii="Calibri" w:eastAsia="Calibri" w:hAnsi="Calibri" w:cs="Calibri"/>
          <w:b/>
          <w:bCs/>
          <w:color w:val="000000" w:themeColor="text1"/>
        </w:rPr>
        <w:t xml:space="preserve">TA142C-3: </w:t>
      </w:r>
      <w:r w:rsidRPr="1F96D77D">
        <w:rPr>
          <w:rFonts w:ascii="Calibri" w:eastAsia="Calibri" w:hAnsi="Calibri" w:cs="Calibri"/>
          <w:color w:val="000000" w:themeColor="text1"/>
        </w:rPr>
        <w:t>The voting system MUST NOT accept connection requests.</w:t>
      </w:r>
    </w:p>
    <w:p w14:paraId="6501D5A0" w14:textId="2CBBAE17" w:rsidR="1F96D77D" w:rsidRDefault="1F96D77D" w:rsidP="1F96D77D">
      <w:pPr>
        <w:pStyle w:val="ListParagraph"/>
        <w:numPr>
          <w:ilvl w:val="1"/>
          <w:numId w:val="5"/>
        </w:numPr>
        <w:spacing w:after="0"/>
        <w:rPr>
          <w:rFonts w:eastAsiaTheme="minorEastAsia"/>
          <w:color w:val="000000" w:themeColor="text1"/>
        </w:rPr>
      </w:pPr>
      <w:r w:rsidRPr="1F96D77D">
        <w:rPr>
          <w:rFonts w:ascii="Calibri" w:eastAsia="Calibri" w:hAnsi="Calibri" w:cs="Calibri"/>
          <w:b/>
          <w:bCs/>
          <w:color w:val="000000" w:themeColor="text1"/>
        </w:rPr>
        <w:t xml:space="preserve">TA142C-4: </w:t>
      </w:r>
      <w:r w:rsidRPr="1F96D77D">
        <w:rPr>
          <w:rFonts w:ascii="Calibri" w:eastAsia="Calibri" w:hAnsi="Calibri" w:cs="Calibri"/>
          <w:color w:val="000000" w:themeColor="text1"/>
        </w:rPr>
        <w:t>The voting system MUST disable any wireless functionality by default.</w:t>
      </w:r>
    </w:p>
    <w:p w14:paraId="0C1C1776" w14:textId="2B2CE202" w:rsidR="1F96D77D" w:rsidRDefault="1F96D77D" w:rsidP="1F96D77D">
      <w:pPr>
        <w:pStyle w:val="ListParagraph"/>
        <w:numPr>
          <w:ilvl w:val="1"/>
          <w:numId w:val="5"/>
        </w:numPr>
        <w:spacing w:after="0"/>
        <w:rPr>
          <w:rFonts w:eastAsiaTheme="minorEastAsia"/>
          <w:color w:val="000000" w:themeColor="text1"/>
        </w:rPr>
      </w:pPr>
      <w:r w:rsidRPr="1F96D77D">
        <w:rPr>
          <w:rFonts w:ascii="Calibri" w:eastAsia="Calibri" w:hAnsi="Calibri" w:cs="Calibri"/>
          <w:b/>
          <w:bCs/>
          <w:color w:val="000000" w:themeColor="text1"/>
        </w:rPr>
        <w:t xml:space="preserve">TA142D-1: </w:t>
      </w:r>
      <w:r w:rsidRPr="1F96D77D">
        <w:rPr>
          <w:rFonts w:ascii="Calibri" w:eastAsia="Calibri" w:hAnsi="Calibri" w:cs="Calibri"/>
          <w:color w:val="000000" w:themeColor="text1"/>
        </w:rPr>
        <w:t>IF a voting system contains wireless functionality, THEN there MUST always be a status indicator confirming that wireless networking functionality is disabled.</w:t>
      </w:r>
    </w:p>
    <w:p w14:paraId="33175A95" w14:textId="5C75B2F9" w:rsidR="1F96D77D" w:rsidRDefault="1F96D77D" w:rsidP="1F96D77D">
      <w:pPr>
        <w:pStyle w:val="ListParagraph"/>
        <w:numPr>
          <w:ilvl w:val="1"/>
          <w:numId w:val="5"/>
        </w:numPr>
        <w:spacing w:after="0"/>
        <w:rPr>
          <w:rFonts w:eastAsiaTheme="minorEastAsia"/>
          <w:color w:val="000000" w:themeColor="text1"/>
        </w:rPr>
      </w:pPr>
      <w:r w:rsidRPr="1F96D77D">
        <w:rPr>
          <w:rFonts w:ascii="Calibri" w:eastAsia="Calibri" w:hAnsi="Calibri" w:cs="Calibri"/>
          <w:b/>
          <w:bCs/>
          <w:color w:val="000000" w:themeColor="text1"/>
        </w:rPr>
        <w:t xml:space="preserve">TA142E-1: </w:t>
      </w:r>
      <w:r w:rsidRPr="1F96D77D">
        <w:rPr>
          <w:rFonts w:ascii="Calibri" w:eastAsia="Calibri" w:hAnsi="Calibri" w:cs="Calibri"/>
          <w:color w:val="000000" w:themeColor="text1"/>
        </w:rPr>
        <w:t xml:space="preserve">IF a voting system can establish a connection to an external </w:t>
      </w:r>
      <w:proofErr w:type="gramStart"/>
      <w:r w:rsidRPr="1F96D77D">
        <w:rPr>
          <w:rFonts w:ascii="Calibri" w:eastAsia="Calibri" w:hAnsi="Calibri" w:cs="Calibri"/>
          <w:color w:val="000000" w:themeColor="text1"/>
        </w:rPr>
        <w:t>network</w:t>
      </w:r>
      <w:proofErr w:type="gramEnd"/>
      <w:r w:rsidRPr="1F96D77D">
        <w:rPr>
          <w:rFonts w:ascii="Calibri" w:eastAsia="Calibri" w:hAnsi="Calibri" w:cs="Calibri"/>
          <w:color w:val="000000" w:themeColor="text1"/>
        </w:rPr>
        <w:t xml:space="preserve"> THEN the voting system MUST NOT allow any wireless OR any wired connection to a network.</w:t>
      </w:r>
    </w:p>
    <w:p w14:paraId="090A2329" w14:textId="40759BD7" w:rsidR="1F96D77D" w:rsidRDefault="1F96D77D" w:rsidP="1F96D77D">
      <w:pPr>
        <w:pStyle w:val="ListParagraph"/>
        <w:numPr>
          <w:ilvl w:val="1"/>
          <w:numId w:val="5"/>
        </w:numPr>
        <w:spacing w:after="0"/>
        <w:rPr>
          <w:rFonts w:eastAsiaTheme="minorEastAsia"/>
          <w:color w:val="000000" w:themeColor="text1"/>
        </w:rPr>
      </w:pPr>
      <w:r w:rsidRPr="1F96D77D">
        <w:rPr>
          <w:rFonts w:ascii="Calibri" w:eastAsia="Calibri" w:hAnsi="Calibri" w:cs="Calibri"/>
          <w:b/>
          <w:bCs/>
          <w:color w:val="000000" w:themeColor="text1"/>
        </w:rPr>
        <w:t xml:space="preserve">TA142E-2: </w:t>
      </w:r>
      <w:r w:rsidRPr="1F96D77D">
        <w:rPr>
          <w:rFonts w:ascii="Calibri" w:eastAsia="Calibri" w:hAnsi="Calibri" w:cs="Calibri"/>
          <w:color w:val="000000" w:themeColor="text1"/>
        </w:rPr>
        <w:t>All voting system components MUST utilize non-routable IP addresses.</w:t>
      </w:r>
    </w:p>
    <w:p w14:paraId="5FAFA2FA" w14:textId="486515F7" w:rsidR="1F96D77D" w:rsidRDefault="1F96D77D" w:rsidP="1F96D77D">
      <w:pPr>
        <w:pStyle w:val="ListParagraph"/>
        <w:numPr>
          <w:ilvl w:val="1"/>
          <w:numId w:val="5"/>
        </w:numPr>
        <w:spacing w:after="0"/>
        <w:rPr>
          <w:rFonts w:eastAsiaTheme="minorEastAsia"/>
          <w:color w:val="000000" w:themeColor="text1"/>
        </w:rPr>
      </w:pPr>
      <w:r w:rsidRPr="1F96D77D">
        <w:rPr>
          <w:rFonts w:ascii="Calibri" w:eastAsia="Calibri" w:hAnsi="Calibri" w:cs="Calibri"/>
          <w:b/>
          <w:bCs/>
          <w:color w:val="000000" w:themeColor="text1"/>
        </w:rPr>
        <w:t xml:space="preserve">TA142E-3: </w:t>
      </w:r>
      <w:r w:rsidRPr="1F96D77D">
        <w:rPr>
          <w:rFonts w:ascii="Calibri" w:eastAsia="Calibri" w:hAnsi="Calibri" w:cs="Calibri"/>
          <w:color w:val="000000" w:themeColor="text1"/>
        </w:rPr>
        <w:t xml:space="preserve">IF a voting system can establish a connection to an external </w:t>
      </w:r>
      <w:proofErr w:type="gramStart"/>
      <w:r w:rsidRPr="1F96D77D">
        <w:rPr>
          <w:rFonts w:ascii="Calibri" w:eastAsia="Calibri" w:hAnsi="Calibri" w:cs="Calibri"/>
          <w:color w:val="000000" w:themeColor="text1"/>
        </w:rPr>
        <w:t>network</w:t>
      </w:r>
      <w:proofErr w:type="gramEnd"/>
      <w:r w:rsidRPr="1F96D77D">
        <w:rPr>
          <w:rFonts w:ascii="Calibri" w:eastAsia="Calibri" w:hAnsi="Calibri" w:cs="Calibri"/>
          <w:color w:val="000000" w:themeColor="text1"/>
        </w:rPr>
        <w:t xml:space="preserve"> THEN the voting system MUST NOT allow any device external to the voting system to connect to that network.</w:t>
      </w:r>
    </w:p>
    <w:p w14:paraId="7808170F" w14:textId="0994B90C" w:rsidR="1F96D77D" w:rsidRDefault="1F96D77D" w:rsidP="1F96D77D">
      <w:pPr>
        <w:pStyle w:val="ListParagraph"/>
        <w:numPr>
          <w:ilvl w:val="1"/>
          <w:numId w:val="5"/>
        </w:numPr>
        <w:spacing w:after="0"/>
        <w:rPr>
          <w:rFonts w:eastAsiaTheme="minorEastAsia"/>
          <w:color w:val="000000" w:themeColor="text1"/>
        </w:rPr>
      </w:pPr>
      <w:r w:rsidRPr="1F96D77D">
        <w:rPr>
          <w:rFonts w:ascii="Calibri" w:eastAsia="Calibri" w:hAnsi="Calibri" w:cs="Calibri"/>
          <w:b/>
          <w:bCs/>
          <w:color w:val="000000" w:themeColor="text1"/>
        </w:rPr>
        <w:t xml:space="preserve">TA142J-1: </w:t>
      </w:r>
      <w:r w:rsidRPr="1F96D77D">
        <w:rPr>
          <w:rFonts w:ascii="Calibri" w:eastAsia="Calibri" w:hAnsi="Calibri" w:cs="Calibri"/>
          <w:color w:val="000000" w:themeColor="text1"/>
        </w:rPr>
        <w:t>The voting system MUST NOT bulk import OR include libraries that the voting application does not need to function.</w:t>
      </w:r>
    </w:p>
    <w:p w14:paraId="5DBBE3F6" w14:textId="30652102" w:rsidR="1F96D77D" w:rsidRDefault="1F96D77D" w:rsidP="1F96D77D">
      <w:pPr>
        <w:ind w:left="720"/>
        <w:rPr>
          <w:b/>
          <w:bCs/>
        </w:rPr>
      </w:pPr>
    </w:p>
    <w:p w14:paraId="4A79056D" w14:textId="79FC46A4" w:rsidR="1F96D77D" w:rsidRDefault="1F96D77D" w:rsidP="1F96D77D">
      <w:pPr>
        <w:ind w:left="720"/>
        <w:rPr>
          <w:b/>
          <w:bCs/>
        </w:rPr>
      </w:pPr>
      <w:r w:rsidRPr="1F96D77D">
        <w:rPr>
          <w:b/>
          <w:bCs/>
        </w:rPr>
        <w:t>The following test assertions require modification:</w:t>
      </w:r>
    </w:p>
    <w:p w14:paraId="4D15EA14" w14:textId="76917481" w:rsidR="1F96D77D" w:rsidRDefault="1F96D77D" w:rsidP="1F96D77D">
      <w:pPr>
        <w:pStyle w:val="ListParagraph"/>
        <w:numPr>
          <w:ilvl w:val="1"/>
          <w:numId w:val="5"/>
        </w:numPr>
        <w:spacing w:after="0"/>
        <w:rPr>
          <w:rFonts w:eastAsiaTheme="minorEastAsia"/>
          <w:b/>
          <w:bCs/>
          <w:color w:val="000000" w:themeColor="text1"/>
        </w:rPr>
      </w:pPr>
      <w:r w:rsidRPr="1F96D77D">
        <w:rPr>
          <w:rFonts w:ascii="Calibri" w:eastAsia="Calibri" w:hAnsi="Calibri" w:cs="Calibri"/>
          <w:b/>
          <w:bCs/>
          <w:color w:val="000000" w:themeColor="text1"/>
        </w:rPr>
        <w:t>N/A</w:t>
      </w:r>
    </w:p>
    <w:p w14:paraId="244BF53A" w14:textId="185253B1" w:rsidR="1F96D77D" w:rsidRDefault="1F96D77D" w:rsidP="1F96D77D"/>
    <w:p w14:paraId="008A290F" w14:textId="584202C2" w:rsidR="1F96D77D" w:rsidRDefault="1F96D77D" w:rsidP="1F96D77D">
      <w:pPr>
        <w:ind w:left="720"/>
        <w:rPr>
          <w:b/>
          <w:bCs/>
        </w:rPr>
      </w:pPr>
      <w:r w:rsidRPr="1F96D77D">
        <w:rPr>
          <w:b/>
          <w:bCs/>
        </w:rPr>
        <w:t>The following test assertions need to be added to the VVSG:</w:t>
      </w:r>
    </w:p>
    <w:p w14:paraId="42A3B7A2" w14:textId="313AE3CE" w:rsidR="1F96D77D" w:rsidRPr="00907331" w:rsidRDefault="1F96D77D" w:rsidP="1F96D77D">
      <w:pPr>
        <w:pStyle w:val="ListParagraph"/>
        <w:numPr>
          <w:ilvl w:val="1"/>
          <w:numId w:val="3"/>
        </w:numPr>
        <w:rPr>
          <w:rFonts w:eastAsiaTheme="minorEastAsia"/>
          <w:color w:val="000000" w:themeColor="text1"/>
        </w:rPr>
      </w:pPr>
      <w:r w:rsidRPr="1F96D77D">
        <w:rPr>
          <w:rFonts w:ascii="Calibri" w:eastAsia="Calibri" w:hAnsi="Calibri" w:cs="Calibri"/>
          <w:b/>
          <w:bCs/>
          <w:color w:val="000000" w:themeColor="text1"/>
        </w:rPr>
        <w:lastRenderedPageBreak/>
        <w:t>GBA-WG-19</w:t>
      </w:r>
      <w:r w:rsidRPr="1F96D77D">
        <w:rPr>
          <w:rFonts w:ascii="Calibri" w:eastAsia="Calibri" w:hAnsi="Calibri" w:cs="Calibri"/>
          <w:color w:val="000000" w:themeColor="text1"/>
        </w:rPr>
        <w:t xml:space="preserve"> The system shall meet a minimum error rate in accordance with the VVSG accuracy requirement.</w:t>
      </w:r>
    </w:p>
    <w:p w14:paraId="3EC3E48C" w14:textId="77777777" w:rsidR="00421E94" w:rsidRDefault="548E6B9E" w:rsidP="009E3701">
      <w:pPr>
        <w:pStyle w:val="Heading3"/>
      </w:pPr>
      <w:bookmarkStart w:id="33" w:name="_Toc98227961"/>
      <w:r>
        <w:t>Detection and Monitoring</w:t>
      </w:r>
      <w:bookmarkEnd w:id="33"/>
    </w:p>
    <w:p w14:paraId="5727E69D" w14:textId="71E8A19F" w:rsidR="1F96D77D" w:rsidRDefault="1F96D77D" w:rsidP="1F96D77D"/>
    <w:p w14:paraId="0B03D052" w14:textId="270171BB" w:rsidR="1F96D77D" w:rsidRDefault="548E6B9E" w:rsidP="548E6B9E">
      <w:pPr>
        <w:ind w:left="720"/>
        <w:rPr>
          <w:b/>
          <w:bCs/>
        </w:rPr>
      </w:pPr>
      <w:r w:rsidRPr="548E6B9E">
        <w:rPr>
          <w:b/>
          <w:bCs/>
        </w:rPr>
        <w:t>The following test assertions do not apply to an RDB-DMR system.</w:t>
      </w:r>
    </w:p>
    <w:p w14:paraId="1FEFEC23" w14:textId="52D92FDD" w:rsidR="1F96D77D" w:rsidRDefault="1F96D77D" w:rsidP="1F96D77D">
      <w:pPr>
        <w:pStyle w:val="ListParagraph"/>
        <w:numPr>
          <w:ilvl w:val="1"/>
          <w:numId w:val="5"/>
        </w:numPr>
        <w:spacing w:after="0"/>
        <w:rPr>
          <w:rFonts w:eastAsiaTheme="minorEastAsia"/>
          <w:b/>
          <w:bCs/>
          <w:color w:val="000000" w:themeColor="text1"/>
        </w:rPr>
      </w:pPr>
      <w:r w:rsidRPr="1F96D77D">
        <w:rPr>
          <w:rFonts w:ascii="Calibri" w:eastAsia="Calibri" w:hAnsi="Calibri" w:cs="Calibri"/>
          <w:b/>
          <w:bCs/>
          <w:color w:val="000000" w:themeColor="text1"/>
        </w:rPr>
        <w:t xml:space="preserve">TA154C-1: </w:t>
      </w:r>
      <w:r w:rsidRPr="1F96D77D">
        <w:rPr>
          <w:rFonts w:ascii="Calibri" w:eastAsia="Calibri" w:hAnsi="Calibri" w:cs="Calibri"/>
          <w:color w:val="000000" w:themeColor="text1"/>
        </w:rPr>
        <w:t>The voting system documentation MUST include instructions for physically removing power from any embedded wireless chipsets.</w:t>
      </w:r>
    </w:p>
    <w:p w14:paraId="30291564" w14:textId="6AE19B2A" w:rsidR="1F96D77D" w:rsidRDefault="1F96D77D" w:rsidP="1F96D77D">
      <w:pPr>
        <w:pStyle w:val="ListParagraph"/>
        <w:numPr>
          <w:ilvl w:val="1"/>
          <w:numId w:val="5"/>
        </w:numPr>
        <w:spacing w:after="0"/>
        <w:rPr>
          <w:rFonts w:eastAsiaTheme="minorEastAsia"/>
          <w:color w:val="000000" w:themeColor="text1"/>
        </w:rPr>
      </w:pPr>
      <w:r w:rsidRPr="1F96D77D">
        <w:rPr>
          <w:rFonts w:ascii="Calibri" w:eastAsia="Calibri" w:hAnsi="Calibri" w:cs="Calibri"/>
          <w:b/>
          <w:bCs/>
          <w:color w:val="000000" w:themeColor="text1"/>
        </w:rPr>
        <w:t xml:space="preserve">TA154D-1: </w:t>
      </w:r>
      <w:r w:rsidRPr="1F96D77D">
        <w:rPr>
          <w:rFonts w:ascii="Calibri" w:eastAsia="Calibri" w:hAnsi="Calibri" w:cs="Calibri"/>
          <w:color w:val="000000" w:themeColor="text1"/>
        </w:rPr>
        <w:t xml:space="preserve">The voting system MUST be capable of </w:t>
      </w:r>
      <w:r w:rsidRPr="1F96D77D">
        <w:rPr>
          <w:rFonts w:ascii="Calibri" w:eastAsia="Calibri" w:hAnsi="Calibri" w:cs="Calibri"/>
          <w:i/>
          <w:iCs/>
          <w:color w:val="0000FF"/>
        </w:rPr>
        <w:t xml:space="preserve">updating </w:t>
      </w:r>
      <w:r w:rsidRPr="1F96D77D">
        <w:rPr>
          <w:rFonts w:ascii="Calibri" w:eastAsia="Calibri" w:hAnsi="Calibri" w:cs="Calibri"/>
          <w:color w:val="000000" w:themeColor="text1"/>
        </w:rPr>
        <w:t xml:space="preserve">rules and policies to </w:t>
      </w:r>
      <w:r w:rsidRPr="1F96D77D">
        <w:rPr>
          <w:rFonts w:ascii="Calibri" w:eastAsia="Calibri" w:hAnsi="Calibri" w:cs="Calibri"/>
          <w:i/>
          <w:iCs/>
          <w:color w:val="0000FF"/>
        </w:rPr>
        <w:t>network appliances</w:t>
      </w:r>
      <w:r w:rsidRPr="1F96D77D">
        <w:rPr>
          <w:rFonts w:ascii="Calibri" w:eastAsia="Calibri" w:hAnsi="Calibri" w:cs="Calibri"/>
          <w:color w:val="000000" w:themeColor="text1"/>
        </w:rPr>
        <w:t>.</w:t>
      </w:r>
    </w:p>
    <w:p w14:paraId="73F1B7C7" w14:textId="26969770" w:rsidR="1F96D77D" w:rsidRDefault="1F96D77D" w:rsidP="1F96D77D">
      <w:pPr>
        <w:pStyle w:val="ListParagraph"/>
        <w:numPr>
          <w:ilvl w:val="1"/>
          <w:numId w:val="5"/>
        </w:numPr>
        <w:spacing w:after="0"/>
        <w:rPr>
          <w:rFonts w:eastAsiaTheme="minorEastAsia"/>
          <w:color w:val="000000" w:themeColor="text1"/>
        </w:rPr>
      </w:pPr>
      <w:r w:rsidRPr="1F96D77D">
        <w:rPr>
          <w:rFonts w:ascii="Calibri" w:eastAsia="Calibri" w:hAnsi="Calibri" w:cs="Calibri"/>
          <w:b/>
          <w:bCs/>
          <w:color w:val="000000" w:themeColor="text1"/>
        </w:rPr>
        <w:t xml:space="preserve">TA154D-2: </w:t>
      </w:r>
      <w:r w:rsidRPr="1F96D77D">
        <w:rPr>
          <w:rFonts w:ascii="Calibri" w:eastAsia="Calibri" w:hAnsi="Calibri" w:cs="Calibri"/>
          <w:color w:val="000000" w:themeColor="text1"/>
        </w:rPr>
        <w:t xml:space="preserve">The voting system MUST be capable of </w:t>
      </w:r>
      <w:r w:rsidRPr="1F96D77D">
        <w:rPr>
          <w:rFonts w:ascii="Calibri" w:eastAsia="Calibri" w:hAnsi="Calibri" w:cs="Calibri"/>
          <w:i/>
          <w:iCs/>
          <w:color w:val="0000FF"/>
        </w:rPr>
        <w:t xml:space="preserve">utilizing </w:t>
      </w:r>
      <w:r w:rsidRPr="1F96D77D">
        <w:rPr>
          <w:rFonts w:ascii="Calibri" w:eastAsia="Calibri" w:hAnsi="Calibri" w:cs="Calibri"/>
          <w:color w:val="000000" w:themeColor="text1"/>
        </w:rPr>
        <w:t xml:space="preserve">updated rules and policies for </w:t>
      </w:r>
      <w:r w:rsidRPr="1F96D77D">
        <w:rPr>
          <w:rFonts w:ascii="Calibri" w:eastAsia="Calibri" w:hAnsi="Calibri" w:cs="Calibri"/>
          <w:i/>
          <w:iCs/>
          <w:color w:val="0000FF"/>
        </w:rPr>
        <w:t>network appliances</w:t>
      </w:r>
    </w:p>
    <w:p w14:paraId="17C43C95" w14:textId="30652102" w:rsidR="1F96D77D" w:rsidRDefault="1F96D77D" w:rsidP="1F96D77D">
      <w:pPr>
        <w:ind w:left="720"/>
        <w:rPr>
          <w:b/>
          <w:bCs/>
        </w:rPr>
      </w:pPr>
    </w:p>
    <w:p w14:paraId="3B529492" w14:textId="79FC46A4" w:rsidR="1F96D77D" w:rsidRDefault="1F96D77D" w:rsidP="1F96D77D">
      <w:pPr>
        <w:ind w:left="720"/>
        <w:rPr>
          <w:b/>
          <w:bCs/>
        </w:rPr>
      </w:pPr>
      <w:r w:rsidRPr="1F96D77D">
        <w:rPr>
          <w:b/>
          <w:bCs/>
        </w:rPr>
        <w:t>The following test assertions require modification:</w:t>
      </w:r>
    </w:p>
    <w:p w14:paraId="6855795A" w14:textId="76917481" w:rsidR="1F96D77D" w:rsidRDefault="1F96D77D" w:rsidP="1F96D77D">
      <w:pPr>
        <w:pStyle w:val="ListParagraph"/>
        <w:numPr>
          <w:ilvl w:val="1"/>
          <w:numId w:val="5"/>
        </w:numPr>
        <w:spacing w:after="0"/>
        <w:rPr>
          <w:rFonts w:eastAsiaTheme="minorEastAsia"/>
          <w:b/>
          <w:bCs/>
          <w:color w:val="000000" w:themeColor="text1"/>
        </w:rPr>
      </w:pPr>
      <w:r w:rsidRPr="1F96D77D">
        <w:rPr>
          <w:rFonts w:ascii="Calibri" w:eastAsia="Calibri" w:hAnsi="Calibri" w:cs="Calibri"/>
          <w:b/>
          <w:bCs/>
          <w:color w:val="000000" w:themeColor="text1"/>
        </w:rPr>
        <w:t>N/A</w:t>
      </w:r>
    </w:p>
    <w:p w14:paraId="1D5E0F66" w14:textId="185253B1" w:rsidR="1F96D77D" w:rsidRDefault="1F96D77D" w:rsidP="1F96D77D"/>
    <w:p w14:paraId="7BC2950C" w14:textId="584202C2" w:rsidR="1F96D77D" w:rsidRDefault="1F96D77D" w:rsidP="1F96D77D">
      <w:pPr>
        <w:ind w:left="720"/>
        <w:rPr>
          <w:b/>
          <w:bCs/>
        </w:rPr>
      </w:pPr>
      <w:r w:rsidRPr="1F96D77D">
        <w:rPr>
          <w:b/>
          <w:bCs/>
        </w:rPr>
        <w:t>The following test assertions need to be added to the VVSG:</w:t>
      </w:r>
    </w:p>
    <w:p w14:paraId="4A443247" w14:textId="4C84DE22" w:rsidR="1F96D77D" w:rsidRDefault="1F96D77D" w:rsidP="1F96D77D">
      <w:pPr>
        <w:pStyle w:val="ListParagraph"/>
        <w:numPr>
          <w:ilvl w:val="1"/>
          <w:numId w:val="3"/>
        </w:numPr>
        <w:rPr>
          <w:rFonts w:eastAsiaTheme="minorEastAsia"/>
          <w:b/>
          <w:bCs/>
          <w:color w:val="000000" w:themeColor="text1"/>
        </w:rPr>
      </w:pPr>
      <w:r w:rsidRPr="1F96D77D">
        <w:rPr>
          <w:rFonts w:ascii="Calibri" w:eastAsia="Calibri" w:hAnsi="Calibri" w:cs="Calibri"/>
          <w:b/>
          <w:bCs/>
          <w:color w:val="000000" w:themeColor="text1"/>
        </w:rPr>
        <w:t>N/A</w:t>
      </w:r>
    </w:p>
    <w:p w14:paraId="59585F9E" w14:textId="6F80DDD2" w:rsidR="1F96D77D" w:rsidRDefault="1F96D77D" w:rsidP="1F96D77D"/>
    <w:p w14:paraId="0FC32ED3" w14:textId="114940BE" w:rsidR="00421E94" w:rsidRDefault="548E6B9E" w:rsidP="009E3701">
      <w:pPr>
        <w:pStyle w:val="Heading3"/>
      </w:pPr>
      <w:bookmarkStart w:id="34" w:name="_Toc98227962"/>
      <w:r>
        <w:t>Communications</w:t>
      </w:r>
      <w:bookmarkEnd w:id="34"/>
    </w:p>
    <w:p w14:paraId="721DC5DD" w14:textId="55ACF5D5" w:rsidR="1F96D77D" w:rsidRDefault="1F96D77D" w:rsidP="1F96D77D"/>
    <w:p w14:paraId="6F1E26A1" w14:textId="309C6DB3" w:rsidR="1F96D77D" w:rsidRDefault="548E6B9E" w:rsidP="548E6B9E">
      <w:pPr>
        <w:ind w:left="720"/>
        <w:rPr>
          <w:b/>
          <w:bCs/>
        </w:rPr>
      </w:pPr>
      <w:r w:rsidRPr="548E6B9E">
        <w:rPr>
          <w:b/>
          <w:bCs/>
        </w:rPr>
        <w:t>The following test assertions do not apply to an RDB-DMR system.</w:t>
      </w:r>
    </w:p>
    <w:p w14:paraId="6DB4E1FE" w14:textId="76917481" w:rsidR="1F96D77D" w:rsidRDefault="1F96D77D" w:rsidP="1F96D77D">
      <w:pPr>
        <w:pStyle w:val="ListParagraph"/>
        <w:numPr>
          <w:ilvl w:val="1"/>
          <w:numId w:val="5"/>
        </w:numPr>
        <w:spacing w:after="0"/>
        <w:rPr>
          <w:rFonts w:eastAsiaTheme="minorEastAsia"/>
          <w:b/>
          <w:bCs/>
          <w:color w:val="000000" w:themeColor="text1"/>
        </w:rPr>
      </w:pPr>
      <w:r w:rsidRPr="1F96D77D">
        <w:rPr>
          <w:rFonts w:ascii="Calibri" w:eastAsia="Calibri" w:hAnsi="Calibri" w:cs="Calibri"/>
          <w:b/>
          <w:bCs/>
          <w:color w:val="000000" w:themeColor="text1"/>
        </w:rPr>
        <w:t>N/A</w:t>
      </w:r>
    </w:p>
    <w:p w14:paraId="38AD52F2" w14:textId="30652102" w:rsidR="1F96D77D" w:rsidRDefault="1F96D77D" w:rsidP="1F96D77D">
      <w:pPr>
        <w:ind w:left="720"/>
        <w:rPr>
          <w:b/>
          <w:bCs/>
        </w:rPr>
      </w:pPr>
    </w:p>
    <w:p w14:paraId="0DEFE221" w14:textId="79FC46A4" w:rsidR="1F96D77D" w:rsidRDefault="1F96D77D" w:rsidP="1F96D77D">
      <w:pPr>
        <w:ind w:left="720"/>
        <w:rPr>
          <w:b/>
          <w:bCs/>
        </w:rPr>
      </w:pPr>
      <w:r w:rsidRPr="1F96D77D">
        <w:rPr>
          <w:b/>
          <w:bCs/>
        </w:rPr>
        <w:t>The following test assertions require modification:</w:t>
      </w:r>
    </w:p>
    <w:p w14:paraId="763DF7F2" w14:textId="76917481" w:rsidR="1F96D77D" w:rsidRDefault="1F96D77D" w:rsidP="1F96D77D">
      <w:pPr>
        <w:pStyle w:val="ListParagraph"/>
        <w:numPr>
          <w:ilvl w:val="1"/>
          <w:numId w:val="5"/>
        </w:numPr>
        <w:spacing w:after="0"/>
        <w:rPr>
          <w:rFonts w:eastAsiaTheme="minorEastAsia"/>
          <w:b/>
          <w:bCs/>
          <w:color w:val="000000" w:themeColor="text1"/>
        </w:rPr>
      </w:pPr>
      <w:r w:rsidRPr="1F96D77D">
        <w:rPr>
          <w:rFonts w:ascii="Calibri" w:eastAsia="Calibri" w:hAnsi="Calibri" w:cs="Calibri"/>
          <w:b/>
          <w:bCs/>
          <w:color w:val="000000" w:themeColor="text1"/>
        </w:rPr>
        <w:t>N/A</w:t>
      </w:r>
    </w:p>
    <w:p w14:paraId="32F8A46F" w14:textId="185253B1" w:rsidR="1F96D77D" w:rsidRDefault="1F96D77D" w:rsidP="1F96D77D"/>
    <w:p w14:paraId="01CC3DC5" w14:textId="584202C2" w:rsidR="1F96D77D" w:rsidRDefault="1F96D77D" w:rsidP="1F96D77D">
      <w:pPr>
        <w:ind w:left="720"/>
        <w:rPr>
          <w:b/>
          <w:bCs/>
        </w:rPr>
      </w:pPr>
      <w:r w:rsidRPr="1F96D77D">
        <w:rPr>
          <w:b/>
          <w:bCs/>
        </w:rPr>
        <w:t>The following test assertions need to be added to the VVSG:</w:t>
      </w:r>
    </w:p>
    <w:p w14:paraId="676684CF" w14:textId="63436C9D" w:rsidR="1F96D77D" w:rsidRDefault="1F96D77D" w:rsidP="1F96D77D">
      <w:pPr>
        <w:pStyle w:val="ListParagraph"/>
        <w:numPr>
          <w:ilvl w:val="1"/>
          <w:numId w:val="3"/>
        </w:numPr>
        <w:rPr>
          <w:rFonts w:eastAsiaTheme="minorEastAsia"/>
          <w:b/>
          <w:bCs/>
          <w:color w:val="000000" w:themeColor="text1"/>
        </w:rPr>
      </w:pPr>
      <w:r w:rsidRPr="1F96D77D">
        <w:rPr>
          <w:rFonts w:ascii="Calibri" w:eastAsia="Calibri" w:hAnsi="Calibri" w:cs="Calibri"/>
          <w:b/>
          <w:bCs/>
          <w:color w:val="000000" w:themeColor="text1"/>
        </w:rPr>
        <w:t>GBA-WG-20</w:t>
      </w:r>
      <w:r w:rsidRPr="1F96D77D">
        <w:rPr>
          <w:rFonts w:ascii="Calibri" w:eastAsia="Calibri" w:hAnsi="Calibri" w:cs="Calibri"/>
          <w:color w:val="000000" w:themeColor="text1"/>
        </w:rPr>
        <w:t xml:space="preserve"> Until the ballot is submitted, no marked ballot data is transmitted.</w:t>
      </w:r>
    </w:p>
    <w:p w14:paraId="2EA1E209" w14:textId="3B89A047" w:rsidR="1F96D77D" w:rsidRDefault="548E6B9E" w:rsidP="548E6B9E">
      <w:pPr>
        <w:pStyle w:val="ListParagraph"/>
        <w:numPr>
          <w:ilvl w:val="1"/>
          <w:numId w:val="3"/>
        </w:numPr>
        <w:rPr>
          <w:rFonts w:eastAsiaTheme="minorEastAsia"/>
          <w:color w:val="000000" w:themeColor="text1"/>
        </w:rPr>
      </w:pPr>
      <w:r w:rsidRPr="548E6B9E">
        <w:rPr>
          <w:rFonts w:ascii="Calibri" w:eastAsia="Calibri" w:hAnsi="Calibri" w:cs="Calibri"/>
          <w:b/>
          <w:bCs/>
          <w:color w:val="000000" w:themeColor="text1"/>
        </w:rPr>
        <w:t>GBA-WG-21</w:t>
      </w:r>
      <w:r w:rsidRPr="548E6B9E">
        <w:rPr>
          <w:rFonts w:ascii="Calibri" w:eastAsia="Calibri" w:hAnsi="Calibri" w:cs="Calibri"/>
          <w:color w:val="000000" w:themeColor="text1"/>
        </w:rPr>
        <w:t xml:space="preserve"> The correct ballot is delivered to (and only to) the eligible voter.</w:t>
      </w:r>
    </w:p>
    <w:p w14:paraId="29700B2B" w14:textId="4A2A5682" w:rsidR="1F96D77D" w:rsidRDefault="1F96D77D" w:rsidP="1F96D77D">
      <w:pPr>
        <w:pStyle w:val="ListParagraph"/>
        <w:numPr>
          <w:ilvl w:val="1"/>
          <w:numId w:val="3"/>
        </w:numPr>
        <w:rPr>
          <w:rFonts w:eastAsiaTheme="minorEastAsia"/>
          <w:color w:val="000000" w:themeColor="text1"/>
        </w:rPr>
      </w:pPr>
      <w:r w:rsidRPr="1F96D77D">
        <w:rPr>
          <w:rFonts w:ascii="Calibri" w:eastAsia="Calibri" w:hAnsi="Calibri" w:cs="Calibri"/>
          <w:b/>
          <w:bCs/>
          <w:color w:val="000000" w:themeColor="text1"/>
        </w:rPr>
        <w:t>GBA-WG-22</w:t>
      </w:r>
      <w:r w:rsidRPr="1F96D77D">
        <w:rPr>
          <w:rFonts w:ascii="Calibri" w:eastAsia="Calibri" w:hAnsi="Calibri" w:cs="Calibri"/>
          <w:color w:val="000000" w:themeColor="text1"/>
        </w:rPr>
        <w:t xml:space="preserve"> The marked ballot is returned from only the voter who received the ballot.</w:t>
      </w:r>
    </w:p>
    <w:p w14:paraId="2984CC16" w14:textId="2CEA13B1" w:rsidR="1F96D77D" w:rsidRDefault="1F96D77D" w:rsidP="1F96D77D">
      <w:pPr>
        <w:pStyle w:val="ListParagraph"/>
        <w:numPr>
          <w:ilvl w:val="1"/>
          <w:numId w:val="3"/>
        </w:numPr>
        <w:rPr>
          <w:rFonts w:eastAsiaTheme="minorEastAsia"/>
          <w:color w:val="000000" w:themeColor="text1"/>
        </w:rPr>
      </w:pPr>
      <w:r w:rsidRPr="1F96D77D">
        <w:rPr>
          <w:rFonts w:ascii="Calibri" w:eastAsia="Calibri" w:hAnsi="Calibri" w:cs="Calibri"/>
          <w:b/>
          <w:bCs/>
          <w:color w:val="000000" w:themeColor="text1"/>
        </w:rPr>
        <w:t>GBA-WG-23</w:t>
      </w:r>
      <w:r w:rsidRPr="1F96D77D">
        <w:rPr>
          <w:rFonts w:ascii="Calibri" w:eastAsia="Calibri" w:hAnsi="Calibri" w:cs="Calibri"/>
          <w:color w:val="000000" w:themeColor="text1"/>
        </w:rPr>
        <w:t xml:space="preserve"> The system will ensure that each and every marked ballot has been received and the act of receipt has been immutably recorded for tally &amp; audit purposes.</w:t>
      </w:r>
    </w:p>
    <w:p w14:paraId="3BEE103C" w14:textId="5BD70C74" w:rsidR="1F96D77D" w:rsidRDefault="548E6B9E" w:rsidP="548E6B9E">
      <w:pPr>
        <w:pStyle w:val="ListParagraph"/>
        <w:numPr>
          <w:ilvl w:val="1"/>
          <w:numId w:val="3"/>
        </w:numPr>
        <w:rPr>
          <w:rFonts w:eastAsiaTheme="minorEastAsia"/>
          <w:color w:val="000000" w:themeColor="text1"/>
        </w:rPr>
      </w:pPr>
      <w:r w:rsidRPr="548E6B9E">
        <w:rPr>
          <w:b/>
          <w:bCs/>
          <w:color w:val="000000" w:themeColor="text1"/>
        </w:rPr>
        <w:t>GBA-WG-24</w:t>
      </w:r>
      <w:r w:rsidRPr="548E6B9E">
        <w:rPr>
          <w:color w:val="000000" w:themeColor="text1"/>
        </w:rPr>
        <w:t xml:space="preserve"> The voters' device must comply with the requirements of the Rules and Regulations of the Federal Communications Commission, Part 15, Class B [FCC19a]</w:t>
      </w:r>
    </w:p>
    <w:p w14:paraId="42456F32" w14:textId="3AC00CB4" w:rsidR="00421E94" w:rsidRDefault="548E6B9E" w:rsidP="00421E94">
      <w:pPr>
        <w:pStyle w:val="Heading1"/>
      </w:pPr>
      <w:bookmarkStart w:id="35" w:name="_Toc98227963"/>
      <w:r>
        <w:lastRenderedPageBreak/>
        <w:t>Conclusions &amp; Recommendations</w:t>
      </w:r>
      <w:bookmarkEnd w:id="35"/>
    </w:p>
    <w:p w14:paraId="0B0B89BA" w14:textId="44966798" w:rsidR="548E6B9E" w:rsidRDefault="548E6B9E" w:rsidP="548E6B9E">
      <w:pPr>
        <w:pStyle w:val="Heading2"/>
      </w:pPr>
      <w:bookmarkStart w:id="36" w:name="_Toc98227964"/>
      <w:r w:rsidRPr="548E6B9E">
        <w:rPr>
          <w:rFonts w:eastAsia="Calibri"/>
        </w:rPr>
        <w:t>Conclusion</w:t>
      </w:r>
      <w:bookmarkEnd w:id="36"/>
    </w:p>
    <w:p w14:paraId="26C334AD" w14:textId="1EED1845" w:rsidR="548E6B9E" w:rsidRDefault="548E6B9E" w:rsidP="548E6B9E">
      <w:pPr>
        <w:ind w:left="576"/>
      </w:pPr>
      <w:r>
        <w:t>With the need for LEOs to support election accessibility for overseas and handicapped voters, remote voting methods and systems are absolutely required. Currently there are methods and systems in place to test &amp; certify systems for the delivery, marking, return of paper ballots. However, considering the many other ways that remote elections are conducted including:</w:t>
      </w:r>
    </w:p>
    <w:p w14:paraId="4B726F2B" w14:textId="402AD5BD" w:rsidR="548E6B9E" w:rsidRDefault="548E6B9E" w:rsidP="548E6B9E">
      <w:pPr>
        <w:pStyle w:val="ListParagraph"/>
        <w:numPr>
          <w:ilvl w:val="0"/>
          <w:numId w:val="1"/>
        </w:numPr>
        <w:rPr>
          <w:rFonts w:eastAsiaTheme="minorEastAsia"/>
        </w:rPr>
      </w:pPr>
      <w:r>
        <w:t>Faxed ballots</w:t>
      </w:r>
    </w:p>
    <w:p w14:paraId="4E4EED3C" w14:textId="70DF3794" w:rsidR="548E6B9E" w:rsidRDefault="548E6B9E" w:rsidP="548E6B9E">
      <w:pPr>
        <w:pStyle w:val="ListParagraph"/>
        <w:numPr>
          <w:ilvl w:val="0"/>
          <w:numId w:val="1"/>
        </w:numPr>
      </w:pPr>
      <w:r>
        <w:t>Email</w:t>
      </w:r>
    </w:p>
    <w:p w14:paraId="76F01BCF" w14:textId="3E34FD8B" w:rsidR="548E6B9E" w:rsidRDefault="548E6B9E" w:rsidP="548E6B9E">
      <w:pPr>
        <w:pStyle w:val="ListParagraph"/>
        <w:numPr>
          <w:ilvl w:val="0"/>
          <w:numId w:val="1"/>
        </w:numPr>
      </w:pPr>
      <w:r>
        <w:t>File uploads</w:t>
      </w:r>
    </w:p>
    <w:p w14:paraId="6D83940B" w14:textId="346A80B0" w:rsidR="548E6B9E" w:rsidRDefault="548E6B9E" w:rsidP="548E6B9E">
      <w:pPr>
        <w:pStyle w:val="ListParagraph"/>
        <w:numPr>
          <w:ilvl w:val="0"/>
          <w:numId w:val="1"/>
        </w:numPr>
      </w:pPr>
      <w:r>
        <w:t xml:space="preserve">Browser based digital ballots &amp; </w:t>
      </w:r>
    </w:p>
    <w:p w14:paraId="651D1C89" w14:textId="40B4DD3A" w:rsidR="548E6B9E" w:rsidRDefault="548E6B9E" w:rsidP="548E6B9E">
      <w:pPr>
        <w:pStyle w:val="ListParagraph"/>
        <w:numPr>
          <w:ilvl w:val="0"/>
          <w:numId w:val="1"/>
        </w:numPr>
      </w:pPr>
      <w:r>
        <w:t>Application based digital ballots</w:t>
      </w:r>
    </w:p>
    <w:p w14:paraId="6A61C883" w14:textId="2E21292C" w:rsidR="548E6B9E" w:rsidRDefault="548E6B9E" w:rsidP="548E6B9E">
      <w:pPr>
        <w:ind w:left="576"/>
      </w:pPr>
      <w:r>
        <w:t>The Election Assistance Commission (EAC) will need to support the full spectrum of voting technologies, methods, and systems. The analysis of the VVSG from the perspective of remote ballot delivery, marking, and return is just the first step in evolving the VVSG into a standard that is sufficient for the many options and choices have today.</w:t>
      </w:r>
    </w:p>
    <w:p w14:paraId="66C9620D" w14:textId="2CA32202" w:rsidR="548E6B9E" w:rsidRDefault="548E6B9E" w:rsidP="548E6B9E">
      <w:pPr>
        <w:pStyle w:val="Heading2"/>
      </w:pPr>
      <w:bookmarkStart w:id="37" w:name="_Toc98227965"/>
      <w:r w:rsidRPr="548E6B9E">
        <w:rPr>
          <w:rFonts w:eastAsia="Calibri"/>
        </w:rPr>
        <w:t>Recommendations</w:t>
      </w:r>
      <w:bookmarkEnd w:id="37"/>
    </w:p>
    <w:p w14:paraId="0C9B089E" w14:textId="191D73B5" w:rsidR="548E6B9E" w:rsidRDefault="005459B2" w:rsidP="548E6B9E">
      <w:pPr>
        <w:ind w:left="576"/>
      </w:pPr>
      <w:r>
        <w:t>The</w:t>
      </w:r>
      <w:r w:rsidR="548E6B9E">
        <w:t xml:space="preserve"> Voluntary Voters System Guidelines (VVSG) will need to be modified in order to support remote digital ballot delivery, marketing, and return (RDB-DMR). The Government Blockchain </w:t>
      </w:r>
      <w:r w:rsidR="00D847E2">
        <w:t>Association</w:t>
      </w:r>
      <w:r w:rsidR="548E6B9E">
        <w:t xml:space="preserve"> (GBA) Voting Working Group has identified several test assertions that will require modification. The authors of this study recommend that the EAC review this report and incorporate the appropriate changes in the next version of the VVSG. The members of this working group stand ready to support the EAC in the continuous improvement efforts to adapt current election standards to reflect the increasing capabilities and implementations of secure digital communications. Consequently, the members of the Government Blockchain </w:t>
      </w:r>
      <w:r w:rsidR="00D847E2">
        <w:t>Association</w:t>
      </w:r>
      <w:r w:rsidR="548E6B9E">
        <w:t xml:space="preserve"> Voting Standards Working Group recommend that the EAC convenes a group to review the findings in this report and implement the ones that support the mission and goals of the EAC.</w:t>
      </w:r>
    </w:p>
    <w:p w14:paraId="1B84E26C" w14:textId="7968B750" w:rsidR="005459B2" w:rsidRDefault="005459B2">
      <w:r>
        <w:br w:type="page"/>
      </w:r>
    </w:p>
    <w:p w14:paraId="414D6ADA" w14:textId="77777777" w:rsidR="00421E94" w:rsidRDefault="00421E94" w:rsidP="00421E94"/>
    <w:p w14:paraId="19D6AAF1" w14:textId="34DF666A" w:rsidR="007657BD" w:rsidRPr="007657BD" w:rsidRDefault="005459B2" w:rsidP="005459B2">
      <w:pPr>
        <w:pStyle w:val="Heading1"/>
        <w:numPr>
          <w:ilvl w:val="0"/>
          <w:numId w:val="0"/>
        </w:numPr>
      </w:pPr>
      <w:bookmarkStart w:id="38" w:name="_Toc98227966"/>
      <w:r>
        <w:t>End Notes</w:t>
      </w:r>
      <w:bookmarkEnd w:id="38"/>
    </w:p>
    <w:sectPr w:rsidR="007657BD" w:rsidRPr="007657BD" w:rsidSect="004D6B98">
      <w:headerReference w:type="default" r:id="rId2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5A6B" w14:textId="77777777" w:rsidR="00F008D9" w:rsidRDefault="00F008D9" w:rsidP="00A60FB8">
      <w:pPr>
        <w:spacing w:after="0" w:line="240" w:lineRule="auto"/>
      </w:pPr>
      <w:r>
        <w:separator/>
      </w:r>
    </w:p>
  </w:endnote>
  <w:endnote w:type="continuationSeparator" w:id="0">
    <w:p w14:paraId="3383AF3F" w14:textId="77777777" w:rsidR="00F008D9" w:rsidRDefault="00F008D9" w:rsidP="00A60FB8">
      <w:pPr>
        <w:spacing w:after="0" w:line="240" w:lineRule="auto"/>
      </w:pPr>
      <w:r>
        <w:continuationSeparator/>
      </w:r>
    </w:p>
  </w:endnote>
  <w:endnote w:id="1">
    <w:p w14:paraId="5E0D60DB" w14:textId="5EF079A0" w:rsidR="00CE19B1" w:rsidRDefault="00CE19B1">
      <w:pPr>
        <w:pStyle w:val="EndnoteText"/>
      </w:pPr>
      <w:r>
        <w:rPr>
          <w:rStyle w:val="EndnoteReference"/>
        </w:rPr>
        <w:endnoteRef/>
      </w:r>
      <w:r>
        <w:t xml:space="preserve"> </w:t>
      </w:r>
      <w:r w:rsidRPr="00CE19B1">
        <w:t>www.history.com/news/vote-by-mail-soldiers-war</w:t>
      </w:r>
    </w:p>
  </w:endnote>
  <w:endnote w:id="2">
    <w:p w14:paraId="42DA721F" w14:textId="3E3BAE44" w:rsidR="003000F5" w:rsidRDefault="003000F5">
      <w:pPr>
        <w:pStyle w:val="EndnoteText"/>
      </w:pPr>
      <w:r>
        <w:rPr>
          <w:rStyle w:val="EndnoteReference"/>
        </w:rPr>
        <w:endnoteRef/>
      </w:r>
      <w:r>
        <w:t xml:space="preserve"> </w:t>
      </w:r>
      <w:r w:rsidRPr="003000F5">
        <w:t>www.eac.gov/sites/default/files/eac_assets/1/28/William-Kelleher-Internet-Voting-WPSA-Paper-July-9th.pdf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rkney Medium">
    <w:altName w:val="Calibri"/>
    <w:charset w:val="00"/>
    <w:family w:val="moder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8D8D" w14:textId="77777777" w:rsidR="00907331" w:rsidRDefault="00907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3128" w14:textId="77777777" w:rsidR="00907331" w:rsidRDefault="00907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71A6" w14:textId="77777777" w:rsidR="00907331" w:rsidRDefault="009073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548CD" w14:paraId="55014BBA" w14:textId="77777777" w:rsidTr="00D548CD">
      <w:tc>
        <w:tcPr>
          <w:tcW w:w="3116" w:type="dxa"/>
        </w:tcPr>
        <w:p w14:paraId="0202CECD" w14:textId="5FE24D60" w:rsidR="00D548CD" w:rsidRPr="00064DC7" w:rsidRDefault="002E4FBD" w:rsidP="00777162">
          <w:pPr>
            <w:pStyle w:val="Footer"/>
            <w:tabs>
              <w:tab w:val="clear" w:pos="4680"/>
              <w:tab w:val="clear" w:pos="9360"/>
            </w:tabs>
          </w:pPr>
          <w:r>
            <w:t xml:space="preserve">Date: </w:t>
          </w:r>
          <w:r w:rsidR="00F15DB3" w:rsidRPr="00F15DB3">
            <w:fldChar w:fldCharType="begin"/>
          </w:r>
          <w:r w:rsidR="00F15DB3" w:rsidRPr="00F15DB3">
            <w:instrText xml:space="preserve"> DOCPROPERTY  Date  \* MERGEFORMAT </w:instrText>
          </w:r>
          <w:r w:rsidR="00F15DB3" w:rsidRPr="00F15DB3">
            <w:fldChar w:fldCharType="separate"/>
          </w:r>
          <w:r w:rsidR="00F15DB3" w:rsidRPr="00F15DB3">
            <w:t>March 29, 2022</w:t>
          </w:r>
          <w:r w:rsidR="00F15DB3" w:rsidRPr="00F15DB3">
            <w:fldChar w:fldCharType="end"/>
          </w:r>
        </w:p>
      </w:tc>
      <w:tc>
        <w:tcPr>
          <w:tcW w:w="3117" w:type="dxa"/>
        </w:tcPr>
        <w:p w14:paraId="40C43643" w14:textId="5EBA01C6" w:rsidR="00D548CD" w:rsidRPr="00064DC7" w:rsidRDefault="004D6B98" w:rsidP="004D6B98">
          <w:pPr>
            <w:pStyle w:val="Footer"/>
            <w:tabs>
              <w:tab w:val="clear" w:pos="4680"/>
              <w:tab w:val="clear" w:pos="9360"/>
              <w:tab w:val="left" w:pos="591"/>
              <w:tab w:val="center" w:pos="1450"/>
            </w:tabs>
          </w:pPr>
          <w:r>
            <w:tab/>
          </w:r>
          <w:r>
            <w:tab/>
          </w:r>
          <w:r>
            <w:fldChar w:fldCharType="begin"/>
          </w:r>
          <w:r>
            <w:instrText xml:space="preserve"> PAGE   \* MERGEFORMAT </w:instrText>
          </w:r>
          <w:r>
            <w:fldChar w:fldCharType="separate"/>
          </w:r>
          <w:r>
            <w:rPr>
              <w:noProof/>
            </w:rPr>
            <w:t>1</w:t>
          </w:r>
          <w:r>
            <w:rPr>
              <w:noProof/>
            </w:rPr>
            <w:fldChar w:fldCharType="end"/>
          </w:r>
        </w:p>
      </w:tc>
      <w:tc>
        <w:tcPr>
          <w:tcW w:w="3117" w:type="dxa"/>
        </w:tcPr>
        <w:p w14:paraId="42626D20" w14:textId="78B689EB" w:rsidR="00D548CD" w:rsidRDefault="00D548CD" w:rsidP="00D548CD">
          <w:pPr>
            <w:pStyle w:val="Footer"/>
            <w:tabs>
              <w:tab w:val="clear" w:pos="4680"/>
              <w:tab w:val="clear" w:pos="9360"/>
            </w:tabs>
            <w:jc w:val="right"/>
          </w:pPr>
          <w:r>
            <w:t xml:space="preserve">Version </w:t>
          </w:r>
          <w:r w:rsidR="00F15DB3" w:rsidRPr="00611A33">
            <w:rPr>
              <w:sz w:val="24"/>
              <w:szCs w:val="24"/>
            </w:rPr>
            <w:fldChar w:fldCharType="begin"/>
          </w:r>
          <w:r w:rsidR="00F15DB3" w:rsidRPr="00611A33">
            <w:rPr>
              <w:sz w:val="24"/>
              <w:szCs w:val="24"/>
            </w:rPr>
            <w:instrText xml:space="preserve"> DOCPROPERTY  Version  \* MERGEFORMAT </w:instrText>
          </w:r>
          <w:r w:rsidR="00F15DB3" w:rsidRPr="00611A33">
            <w:rPr>
              <w:sz w:val="24"/>
              <w:szCs w:val="24"/>
            </w:rPr>
            <w:fldChar w:fldCharType="separate"/>
          </w:r>
          <w:r w:rsidR="00F15DB3">
            <w:rPr>
              <w:sz w:val="24"/>
              <w:szCs w:val="24"/>
            </w:rPr>
            <w:t>0.04</w:t>
          </w:r>
          <w:r w:rsidR="00F15DB3" w:rsidRPr="00611A33">
            <w:rPr>
              <w:sz w:val="24"/>
              <w:szCs w:val="24"/>
            </w:rPr>
            <w:fldChar w:fldCharType="end"/>
          </w:r>
        </w:p>
      </w:tc>
    </w:tr>
  </w:tbl>
  <w:p w14:paraId="2DC2F603" w14:textId="77777777" w:rsidR="00D548CD" w:rsidRDefault="00D548CD" w:rsidP="00064D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E0E71" w14:paraId="0B7CBD9A" w14:textId="77777777" w:rsidTr="00D548CD">
      <w:tc>
        <w:tcPr>
          <w:tcW w:w="3116" w:type="dxa"/>
        </w:tcPr>
        <w:p w14:paraId="446E6F02" w14:textId="5F55E9F9" w:rsidR="00BE0E71" w:rsidRPr="00064DC7" w:rsidRDefault="00BE0E71" w:rsidP="00777162">
          <w:pPr>
            <w:pStyle w:val="Footer"/>
            <w:tabs>
              <w:tab w:val="clear" w:pos="4680"/>
              <w:tab w:val="clear" w:pos="9360"/>
            </w:tabs>
          </w:pPr>
          <w:r>
            <w:t xml:space="preserve">Date: </w:t>
          </w:r>
          <w:r w:rsidR="00F008D9">
            <w:fldChar w:fldCharType="begin"/>
          </w:r>
          <w:r w:rsidR="00F008D9">
            <w:instrText>DOCPROPERTY  Date  \* MERGEFORMAT</w:instrText>
          </w:r>
          <w:r w:rsidR="00F008D9">
            <w:fldChar w:fldCharType="separate"/>
          </w:r>
          <w:r w:rsidR="0002181A">
            <w:t xml:space="preserve">March </w:t>
          </w:r>
          <w:r w:rsidR="008715B9">
            <w:t>2</w:t>
          </w:r>
          <w:r w:rsidR="003277EA">
            <w:t>9</w:t>
          </w:r>
          <w:r w:rsidR="0002181A">
            <w:t>, 2022</w:t>
          </w:r>
          <w:r w:rsidR="00F008D9">
            <w:fldChar w:fldCharType="end"/>
          </w:r>
        </w:p>
      </w:tc>
      <w:tc>
        <w:tcPr>
          <w:tcW w:w="3117" w:type="dxa"/>
        </w:tcPr>
        <w:p w14:paraId="5BA578F7" w14:textId="3E7D01C1" w:rsidR="00BE0E71" w:rsidRPr="00064DC7" w:rsidRDefault="00BE0E71" w:rsidP="004D6B98">
          <w:pPr>
            <w:pStyle w:val="Footer"/>
            <w:tabs>
              <w:tab w:val="clear" w:pos="4680"/>
              <w:tab w:val="clear" w:pos="9360"/>
              <w:tab w:val="left" w:pos="591"/>
              <w:tab w:val="center" w:pos="1450"/>
            </w:tabs>
          </w:pPr>
          <w:r>
            <w:tab/>
          </w:r>
          <w:r>
            <w:tab/>
          </w:r>
          <w:r>
            <w:fldChar w:fldCharType="begin"/>
          </w:r>
          <w:r>
            <w:instrText xml:space="preserve"> PAGE   \* MERGEFORMAT </w:instrText>
          </w:r>
          <w:r>
            <w:fldChar w:fldCharType="separate"/>
          </w:r>
          <w:r>
            <w:t>2</w:t>
          </w:r>
          <w:r>
            <w:rPr>
              <w:noProof/>
            </w:rPr>
            <w:fldChar w:fldCharType="end"/>
          </w:r>
        </w:p>
      </w:tc>
      <w:tc>
        <w:tcPr>
          <w:tcW w:w="3117" w:type="dxa"/>
        </w:tcPr>
        <w:p w14:paraId="761E8261" w14:textId="162FBA14" w:rsidR="00BE0E71" w:rsidRDefault="00F15DB3" w:rsidP="00D548CD">
          <w:pPr>
            <w:pStyle w:val="Footer"/>
            <w:tabs>
              <w:tab w:val="clear" w:pos="4680"/>
              <w:tab w:val="clear" w:pos="9360"/>
            </w:tabs>
            <w:jc w:val="right"/>
          </w:pPr>
          <w:r>
            <w:t xml:space="preserve">Version </w:t>
          </w:r>
          <w:r w:rsidRPr="00611A33">
            <w:rPr>
              <w:sz w:val="24"/>
              <w:szCs w:val="24"/>
            </w:rPr>
            <w:fldChar w:fldCharType="begin"/>
          </w:r>
          <w:r w:rsidRPr="00611A33">
            <w:rPr>
              <w:sz w:val="24"/>
              <w:szCs w:val="24"/>
            </w:rPr>
            <w:instrText xml:space="preserve"> DOCPROPERTY  Version  \* MERGEFORMAT </w:instrText>
          </w:r>
          <w:r w:rsidRPr="00611A33">
            <w:rPr>
              <w:sz w:val="24"/>
              <w:szCs w:val="24"/>
            </w:rPr>
            <w:fldChar w:fldCharType="separate"/>
          </w:r>
          <w:r>
            <w:rPr>
              <w:sz w:val="24"/>
              <w:szCs w:val="24"/>
            </w:rPr>
            <w:t>0.04</w:t>
          </w:r>
          <w:r w:rsidRPr="00611A33">
            <w:rPr>
              <w:sz w:val="24"/>
              <w:szCs w:val="24"/>
            </w:rPr>
            <w:fldChar w:fldCharType="end"/>
          </w:r>
        </w:p>
      </w:tc>
    </w:tr>
  </w:tbl>
  <w:p w14:paraId="4B8261E2" w14:textId="77777777" w:rsidR="00BE0E71" w:rsidRDefault="00BE0E71" w:rsidP="00064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49F1" w14:textId="77777777" w:rsidR="00F008D9" w:rsidRDefault="00F008D9" w:rsidP="00A60FB8">
      <w:pPr>
        <w:spacing w:after="0" w:line="240" w:lineRule="auto"/>
      </w:pPr>
      <w:r>
        <w:separator/>
      </w:r>
    </w:p>
  </w:footnote>
  <w:footnote w:type="continuationSeparator" w:id="0">
    <w:p w14:paraId="152F8B17" w14:textId="77777777" w:rsidR="00F008D9" w:rsidRDefault="00F008D9" w:rsidP="00A60FB8">
      <w:pPr>
        <w:spacing w:after="0" w:line="240" w:lineRule="auto"/>
      </w:pPr>
      <w:r>
        <w:continuationSeparator/>
      </w:r>
    </w:p>
  </w:footnote>
  <w:footnote w:id="1">
    <w:p w14:paraId="63ACBE96" w14:textId="7209903E" w:rsidR="00A95435" w:rsidRDefault="00A95435">
      <w:pPr>
        <w:pStyle w:val="FootnoteText"/>
      </w:pPr>
      <w:r>
        <w:rPr>
          <w:rStyle w:val="FootnoteReference"/>
        </w:rPr>
        <w:footnoteRef/>
      </w:r>
      <w:r>
        <w:t xml:space="preserve"> The term “Decentralized” is used intentionally as compared with “</w:t>
      </w:r>
      <w:r w:rsidR="00BE06A6">
        <w:t>Distributed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30C0" w14:textId="77777777" w:rsidR="00907331" w:rsidRDefault="00907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E0B7" w14:textId="4C1411C9" w:rsidR="00CF749F" w:rsidRDefault="00CF749F">
    <w:pPr>
      <w:pStyle w:val="Header"/>
    </w:pPr>
    <w:r w:rsidRPr="00555D6E">
      <w:rPr>
        <w:noProof/>
      </w:rPr>
      <w:drawing>
        <wp:inline distT="0" distB="0" distL="0" distR="0" wp14:anchorId="3367AED3" wp14:editId="2BAA9E16">
          <wp:extent cx="1497315" cy="534838"/>
          <wp:effectExtent l="0" t="0" r="8255" b="0"/>
          <wp:docPr id="17" name="Picture 1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3561" cy="5442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BBC5" w14:textId="77777777" w:rsidR="00907331" w:rsidRDefault="009073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7644"/>
    </w:tblGrid>
    <w:tr w:rsidR="002E4FBD" w14:paraId="4C15A162" w14:textId="77777777" w:rsidTr="00301489">
      <w:tc>
        <w:tcPr>
          <w:tcW w:w="2076" w:type="dxa"/>
        </w:tcPr>
        <w:p w14:paraId="7624B38B" w14:textId="77777777" w:rsidR="002E4FBD" w:rsidRPr="00555D6E" w:rsidRDefault="002E4FBD" w:rsidP="00C05680">
          <w:r w:rsidRPr="00555D6E">
            <w:rPr>
              <w:noProof/>
            </w:rPr>
            <w:drawing>
              <wp:inline distT="0" distB="0" distL="0" distR="0" wp14:anchorId="60DF311B" wp14:editId="328137B0">
                <wp:extent cx="1179790" cy="421419"/>
                <wp:effectExtent l="0" t="0" r="1905"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0019" cy="432217"/>
                        </a:xfrm>
                        <a:prstGeom prst="rect">
                          <a:avLst/>
                        </a:prstGeom>
                      </pic:spPr>
                    </pic:pic>
                  </a:graphicData>
                </a:graphic>
              </wp:inline>
            </w:drawing>
          </w:r>
        </w:p>
      </w:tc>
      <w:tc>
        <w:tcPr>
          <w:tcW w:w="7644" w:type="dxa"/>
          <w:vAlign w:val="center"/>
        </w:tcPr>
        <w:p w14:paraId="7908C9DD" w14:textId="416DF69F" w:rsidR="002E4FBD" w:rsidRPr="00E73E0E" w:rsidRDefault="002E4FBD" w:rsidP="00421E94">
          <w:pPr>
            <w:pBdr>
              <w:bottom w:val="single" w:sz="4" w:space="1" w:color="auto"/>
            </w:pBdr>
            <w:rPr>
              <w:rFonts w:ascii="Orkney Medium" w:hAnsi="Orkney Medium"/>
              <w:color w:val="0B3160"/>
              <w:sz w:val="24"/>
              <w:szCs w:val="20"/>
            </w:rPr>
          </w:pPr>
          <w:r w:rsidRPr="00E73E0E">
            <w:rPr>
              <w:rFonts w:ascii="Orkney Medium" w:hAnsi="Orkney Medium"/>
              <w:color w:val="0B3160"/>
              <w:sz w:val="24"/>
              <w:szCs w:val="20"/>
            </w:rPr>
            <w:t xml:space="preserve">Voluntary Voting System Guidelines (VVSG) </w:t>
          </w:r>
          <w:r w:rsidR="00E73E0E">
            <w:rPr>
              <w:rFonts w:ascii="Orkney Medium" w:hAnsi="Orkney Medium"/>
              <w:color w:val="0B3160"/>
              <w:sz w:val="24"/>
              <w:szCs w:val="20"/>
            </w:rPr>
            <w:t>v</w:t>
          </w:r>
          <w:r w:rsidR="00E73E0E" w:rsidRPr="00E73E0E">
            <w:rPr>
              <w:rFonts w:ascii="Orkney Medium" w:hAnsi="Orkney Medium"/>
              <w:color w:val="0B3160"/>
              <w:sz w:val="24"/>
              <w:szCs w:val="20"/>
            </w:rPr>
            <w:t>2</w:t>
          </w:r>
          <w:r w:rsidR="00301489">
            <w:rPr>
              <w:rFonts w:ascii="Orkney Medium" w:hAnsi="Orkney Medium"/>
              <w:color w:val="0B3160"/>
              <w:sz w:val="24"/>
              <w:szCs w:val="20"/>
            </w:rPr>
            <w:t>.x</w:t>
          </w:r>
        </w:p>
        <w:p w14:paraId="6135128D" w14:textId="660B48C5" w:rsidR="002E4FBD" w:rsidRPr="00301489" w:rsidRDefault="00301489" w:rsidP="002E4FBD">
          <w:pPr>
            <w:rPr>
              <w:rFonts w:ascii="Orkney Medium" w:hAnsi="Orkney Medium"/>
              <w:color w:val="0B3160"/>
              <w:sz w:val="20"/>
              <w:szCs w:val="20"/>
            </w:rPr>
          </w:pPr>
          <w:r w:rsidRPr="00301489">
            <w:rPr>
              <w:rFonts w:ascii="Orkney Medium" w:hAnsi="Orkney Medium"/>
              <w:color w:val="0B3160"/>
              <w:sz w:val="20"/>
              <w:szCs w:val="20"/>
            </w:rPr>
            <w:t xml:space="preserve">Supplement for </w:t>
          </w:r>
          <w:r w:rsidR="00785396">
            <w:rPr>
              <w:rFonts w:ascii="Orkney Medium" w:hAnsi="Orkney Medium"/>
              <w:color w:val="0B3160"/>
              <w:sz w:val="20"/>
              <w:szCs w:val="20"/>
            </w:rPr>
            <w:t xml:space="preserve">Digital </w:t>
          </w:r>
          <w:r w:rsidR="002E4FBD" w:rsidRPr="00301489">
            <w:rPr>
              <w:rFonts w:ascii="Orkney Medium" w:hAnsi="Orkney Medium"/>
              <w:color w:val="0B3160"/>
              <w:sz w:val="20"/>
              <w:szCs w:val="20"/>
            </w:rPr>
            <w:t>Ballot Delivery, Marking</w:t>
          </w:r>
          <w:r w:rsidR="00785396">
            <w:rPr>
              <w:rFonts w:ascii="Orkney Medium" w:hAnsi="Orkney Medium"/>
              <w:color w:val="0B3160"/>
              <w:sz w:val="20"/>
              <w:szCs w:val="20"/>
            </w:rPr>
            <w:t xml:space="preserve"> &amp; </w:t>
          </w:r>
          <w:r w:rsidR="002E4FBD" w:rsidRPr="00301489">
            <w:rPr>
              <w:rFonts w:ascii="Orkney Medium" w:hAnsi="Orkney Medium"/>
              <w:color w:val="0B3160"/>
              <w:sz w:val="20"/>
              <w:szCs w:val="20"/>
            </w:rPr>
            <w:t>Return</w:t>
          </w:r>
          <w:r w:rsidR="00785396">
            <w:rPr>
              <w:rFonts w:ascii="Orkney Medium" w:hAnsi="Orkney Medium"/>
              <w:color w:val="0B3160"/>
              <w:sz w:val="20"/>
              <w:szCs w:val="20"/>
            </w:rPr>
            <w:t xml:space="preserve"> </w:t>
          </w:r>
          <w:r w:rsidR="002E4FBD" w:rsidRPr="00301489">
            <w:rPr>
              <w:rFonts w:ascii="Orkney Medium" w:hAnsi="Orkney Medium"/>
              <w:color w:val="0B3160"/>
              <w:sz w:val="20"/>
              <w:szCs w:val="20"/>
            </w:rPr>
            <w:t>(</w:t>
          </w:r>
          <w:r w:rsidR="00785396">
            <w:rPr>
              <w:rFonts w:ascii="Orkney Medium" w:hAnsi="Orkney Medium"/>
              <w:color w:val="0B3160"/>
              <w:sz w:val="20"/>
              <w:szCs w:val="20"/>
            </w:rPr>
            <w:t>D</w:t>
          </w:r>
          <w:r w:rsidR="002E4FBD" w:rsidRPr="00301489">
            <w:rPr>
              <w:rFonts w:ascii="Orkney Medium" w:hAnsi="Orkney Medium"/>
              <w:color w:val="0B3160"/>
              <w:sz w:val="20"/>
              <w:szCs w:val="20"/>
            </w:rPr>
            <w:t>B</w:t>
          </w:r>
          <w:r w:rsidR="00785396">
            <w:rPr>
              <w:rFonts w:ascii="Orkney Medium" w:hAnsi="Orkney Medium"/>
              <w:color w:val="0B3160"/>
              <w:sz w:val="20"/>
              <w:szCs w:val="20"/>
            </w:rPr>
            <w:t>-</w:t>
          </w:r>
          <w:r w:rsidR="002E4FBD" w:rsidRPr="00301489">
            <w:rPr>
              <w:rFonts w:ascii="Orkney Medium" w:hAnsi="Orkney Medium"/>
              <w:color w:val="0B3160"/>
              <w:sz w:val="20"/>
              <w:szCs w:val="20"/>
            </w:rPr>
            <w:t>DMR)</w:t>
          </w:r>
        </w:p>
      </w:tc>
    </w:tr>
  </w:tbl>
  <w:p w14:paraId="74DD1799" w14:textId="42171CF0" w:rsidR="002E4FBD" w:rsidRDefault="002E4FBD" w:rsidP="00555D6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7644"/>
    </w:tblGrid>
    <w:tr w:rsidR="001E6D3F" w14:paraId="0FEC0EE7" w14:textId="77777777" w:rsidTr="00FD632A">
      <w:tc>
        <w:tcPr>
          <w:tcW w:w="2076" w:type="dxa"/>
        </w:tcPr>
        <w:p w14:paraId="17D659CA" w14:textId="77777777" w:rsidR="001E6D3F" w:rsidRPr="00555D6E" w:rsidRDefault="001E6D3F" w:rsidP="001E6D3F">
          <w:r w:rsidRPr="00555D6E">
            <w:rPr>
              <w:noProof/>
            </w:rPr>
            <w:drawing>
              <wp:inline distT="0" distB="0" distL="0" distR="0" wp14:anchorId="6E047BB2" wp14:editId="3D0A5C51">
                <wp:extent cx="1179790" cy="421419"/>
                <wp:effectExtent l="0" t="0" r="1905"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0019" cy="432217"/>
                        </a:xfrm>
                        <a:prstGeom prst="rect">
                          <a:avLst/>
                        </a:prstGeom>
                      </pic:spPr>
                    </pic:pic>
                  </a:graphicData>
                </a:graphic>
              </wp:inline>
            </w:drawing>
          </w:r>
        </w:p>
      </w:tc>
      <w:tc>
        <w:tcPr>
          <w:tcW w:w="7644" w:type="dxa"/>
          <w:vAlign w:val="center"/>
        </w:tcPr>
        <w:p w14:paraId="153F6397" w14:textId="77777777" w:rsidR="001E6D3F" w:rsidRPr="00E73E0E" w:rsidRDefault="001E6D3F" w:rsidP="001E6D3F">
          <w:pPr>
            <w:pBdr>
              <w:bottom w:val="single" w:sz="4" w:space="1" w:color="auto"/>
            </w:pBdr>
            <w:rPr>
              <w:rFonts w:ascii="Orkney Medium" w:hAnsi="Orkney Medium"/>
              <w:color w:val="0B3160"/>
              <w:sz w:val="24"/>
              <w:szCs w:val="20"/>
            </w:rPr>
          </w:pPr>
          <w:r w:rsidRPr="00E73E0E">
            <w:rPr>
              <w:rFonts w:ascii="Orkney Medium" w:hAnsi="Orkney Medium"/>
              <w:color w:val="0B3160"/>
              <w:sz w:val="24"/>
              <w:szCs w:val="20"/>
            </w:rPr>
            <w:t xml:space="preserve">Voluntary Voting System Guidelines (VVSG) </w:t>
          </w:r>
          <w:r>
            <w:rPr>
              <w:rFonts w:ascii="Orkney Medium" w:hAnsi="Orkney Medium"/>
              <w:color w:val="0B3160"/>
              <w:sz w:val="24"/>
              <w:szCs w:val="20"/>
            </w:rPr>
            <w:t>v</w:t>
          </w:r>
          <w:r w:rsidRPr="00E73E0E">
            <w:rPr>
              <w:rFonts w:ascii="Orkney Medium" w:hAnsi="Orkney Medium"/>
              <w:color w:val="0B3160"/>
              <w:sz w:val="24"/>
              <w:szCs w:val="20"/>
            </w:rPr>
            <w:t>2</w:t>
          </w:r>
          <w:r>
            <w:rPr>
              <w:rFonts w:ascii="Orkney Medium" w:hAnsi="Orkney Medium"/>
              <w:color w:val="0B3160"/>
              <w:sz w:val="24"/>
              <w:szCs w:val="20"/>
            </w:rPr>
            <w:t>.x</w:t>
          </w:r>
        </w:p>
        <w:p w14:paraId="3BDC5D17" w14:textId="77777777" w:rsidR="001E6D3F" w:rsidRPr="00301489" w:rsidRDefault="001E6D3F" w:rsidP="001E6D3F">
          <w:pPr>
            <w:rPr>
              <w:rFonts w:ascii="Orkney Medium" w:hAnsi="Orkney Medium"/>
              <w:color w:val="0B3160"/>
              <w:sz w:val="20"/>
              <w:szCs w:val="20"/>
            </w:rPr>
          </w:pPr>
          <w:r w:rsidRPr="00301489">
            <w:rPr>
              <w:rFonts w:ascii="Orkney Medium" w:hAnsi="Orkney Medium"/>
              <w:color w:val="0B3160"/>
              <w:sz w:val="20"/>
              <w:szCs w:val="20"/>
            </w:rPr>
            <w:t xml:space="preserve">Supplement for </w:t>
          </w:r>
          <w:r>
            <w:rPr>
              <w:rFonts w:ascii="Orkney Medium" w:hAnsi="Orkney Medium"/>
              <w:color w:val="0B3160"/>
              <w:sz w:val="20"/>
              <w:szCs w:val="20"/>
            </w:rPr>
            <w:t xml:space="preserve">Digital </w:t>
          </w:r>
          <w:r w:rsidRPr="00301489">
            <w:rPr>
              <w:rFonts w:ascii="Orkney Medium" w:hAnsi="Orkney Medium"/>
              <w:color w:val="0B3160"/>
              <w:sz w:val="20"/>
              <w:szCs w:val="20"/>
            </w:rPr>
            <w:t>Ballot Delivery, Marking</w:t>
          </w:r>
          <w:r>
            <w:rPr>
              <w:rFonts w:ascii="Orkney Medium" w:hAnsi="Orkney Medium"/>
              <w:color w:val="0B3160"/>
              <w:sz w:val="20"/>
              <w:szCs w:val="20"/>
            </w:rPr>
            <w:t xml:space="preserve"> &amp; </w:t>
          </w:r>
          <w:r w:rsidRPr="00301489">
            <w:rPr>
              <w:rFonts w:ascii="Orkney Medium" w:hAnsi="Orkney Medium"/>
              <w:color w:val="0B3160"/>
              <w:sz w:val="20"/>
              <w:szCs w:val="20"/>
            </w:rPr>
            <w:t>Return</w:t>
          </w:r>
          <w:r>
            <w:rPr>
              <w:rFonts w:ascii="Orkney Medium" w:hAnsi="Orkney Medium"/>
              <w:color w:val="0B3160"/>
              <w:sz w:val="20"/>
              <w:szCs w:val="20"/>
            </w:rPr>
            <w:t xml:space="preserve"> </w:t>
          </w:r>
          <w:r w:rsidRPr="00301489">
            <w:rPr>
              <w:rFonts w:ascii="Orkney Medium" w:hAnsi="Orkney Medium"/>
              <w:color w:val="0B3160"/>
              <w:sz w:val="20"/>
              <w:szCs w:val="20"/>
            </w:rPr>
            <w:t>(</w:t>
          </w:r>
          <w:r>
            <w:rPr>
              <w:rFonts w:ascii="Orkney Medium" w:hAnsi="Orkney Medium"/>
              <w:color w:val="0B3160"/>
              <w:sz w:val="20"/>
              <w:szCs w:val="20"/>
            </w:rPr>
            <w:t>D</w:t>
          </w:r>
          <w:r w:rsidRPr="00301489">
            <w:rPr>
              <w:rFonts w:ascii="Orkney Medium" w:hAnsi="Orkney Medium"/>
              <w:color w:val="0B3160"/>
              <w:sz w:val="20"/>
              <w:szCs w:val="20"/>
            </w:rPr>
            <w:t>B</w:t>
          </w:r>
          <w:r>
            <w:rPr>
              <w:rFonts w:ascii="Orkney Medium" w:hAnsi="Orkney Medium"/>
              <w:color w:val="0B3160"/>
              <w:sz w:val="20"/>
              <w:szCs w:val="20"/>
            </w:rPr>
            <w:t>-</w:t>
          </w:r>
          <w:r w:rsidRPr="00301489">
            <w:rPr>
              <w:rFonts w:ascii="Orkney Medium" w:hAnsi="Orkney Medium"/>
              <w:color w:val="0B3160"/>
              <w:sz w:val="20"/>
              <w:szCs w:val="20"/>
            </w:rPr>
            <w:t>DMR)</w:t>
          </w:r>
        </w:p>
      </w:tc>
    </w:tr>
  </w:tbl>
  <w:sdt>
    <w:sdtPr>
      <w:id w:val="-406848539"/>
      <w:docPartObj>
        <w:docPartGallery w:val="Watermarks"/>
        <w:docPartUnique/>
      </w:docPartObj>
    </w:sdtPr>
    <w:sdtContent>
      <w:p w14:paraId="767D610D" w14:textId="6E1D44AB" w:rsidR="00BE0E71" w:rsidRPr="001E6D3F" w:rsidRDefault="00907331" w:rsidP="001E6D3F">
        <w:pPr>
          <w:pStyle w:val="Header"/>
        </w:pPr>
        <w:r>
          <w:rPr>
            <w:noProof/>
          </w:rPr>
          <w:pict w14:anchorId="37BB0B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465"/>
    <w:multiLevelType w:val="hybridMultilevel"/>
    <w:tmpl w:val="FCD4E7FC"/>
    <w:lvl w:ilvl="0" w:tplc="70C0ECB6">
      <w:start w:val="1"/>
      <w:numFmt w:val="bullet"/>
      <w:lvlText w:val=""/>
      <w:lvlJc w:val="left"/>
      <w:pPr>
        <w:ind w:left="1080" w:hanging="360"/>
      </w:pPr>
      <w:rPr>
        <w:rFonts w:ascii="Symbol" w:hAnsi="Symbol" w:hint="default"/>
      </w:rPr>
    </w:lvl>
    <w:lvl w:ilvl="1" w:tplc="A216AA32">
      <w:start w:val="1"/>
      <w:numFmt w:val="bullet"/>
      <w:lvlText w:val="o"/>
      <w:lvlJc w:val="left"/>
      <w:pPr>
        <w:ind w:left="1800" w:hanging="360"/>
      </w:pPr>
      <w:rPr>
        <w:rFonts w:ascii="Courier New" w:hAnsi="Courier New" w:hint="default"/>
      </w:rPr>
    </w:lvl>
    <w:lvl w:ilvl="2" w:tplc="EAC8B470">
      <w:start w:val="1"/>
      <w:numFmt w:val="bullet"/>
      <w:lvlText w:val=""/>
      <w:lvlJc w:val="left"/>
      <w:pPr>
        <w:ind w:left="2520" w:hanging="360"/>
      </w:pPr>
      <w:rPr>
        <w:rFonts w:ascii="Wingdings" w:hAnsi="Wingdings" w:hint="default"/>
      </w:rPr>
    </w:lvl>
    <w:lvl w:ilvl="3" w:tplc="C518AC94">
      <w:start w:val="1"/>
      <w:numFmt w:val="bullet"/>
      <w:lvlText w:val=""/>
      <w:lvlJc w:val="left"/>
      <w:pPr>
        <w:ind w:left="3240" w:hanging="360"/>
      </w:pPr>
      <w:rPr>
        <w:rFonts w:ascii="Symbol" w:hAnsi="Symbol" w:hint="default"/>
      </w:rPr>
    </w:lvl>
    <w:lvl w:ilvl="4" w:tplc="4E1CEC98">
      <w:start w:val="1"/>
      <w:numFmt w:val="bullet"/>
      <w:lvlText w:val="o"/>
      <w:lvlJc w:val="left"/>
      <w:pPr>
        <w:ind w:left="3960" w:hanging="360"/>
      </w:pPr>
      <w:rPr>
        <w:rFonts w:ascii="Courier New" w:hAnsi="Courier New" w:hint="default"/>
      </w:rPr>
    </w:lvl>
    <w:lvl w:ilvl="5" w:tplc="304C3A70">
      <w:start w:val="1"/>
      <w:numFmt w:val="bullet"/>
      <w:lvlText w:val=""/>
      <w:lvlJc w:val="left"/>
      <w:pPr>
        <w:ind w:left="4680" w:hanging="360"/>
      </w:pPr>
      <w:rPr>
        <w:rFonts w:ascii="Wingdings" w:hAnsi="Wingdings" w:hint="default"/>
      </w:rPr>
    </w:lvl>
    <w:lvl w:ilvl="6" w:tplc="3D9E252C">
      <w:start w:val="1"/>
      <w:numFmt w:val="bullet"/>
      <w:lvlText w:val=""/>
      <w:lvlJc w:val="left"/>
      <w:pPr>
        <w:ind w:left="5400" w:hanging="360"/>
      </w:pPr>
      <w:rPr>
        <w:rFonts w:ascii="Symbol" w:hAnsi="Symbol" w:hint="default"/>
      </w:rPr>
    </w:lvl>
    <w:lvl w:ilvl="7" w:tplc="729C617A">
      <w:start w:val="1"/>
      <w:numFmt w:val="bullet"/>
      <w:lvlText w:val="o"/>
      <w:lvlJc w:val="left"/>
      <w:pPr>
        <w:ind w:left="6120" w:hanging="360"/>
      </w:pPr>
      <w:rPr>
        <w:rFonts w:ascii="Courier New" w:hAnsi="Courier New" w:hint="default"/>
      </w:rPr>
    </w:lvl>
    <w:lvl w:ilvl="8" w:tplc="EB3CFF9C">
      <w:start w:val="1"/>
      <w:numFmt w:val="bullet"/>
      <w:lvlText w:val=""/>
      <w:lvlJc w:val="left"/>
      <w:pPr>
        <w:ind w:left="6840" w:hanging="360"/>
      </w:pPr>
      <w:rPr>
        <w:rFonts w:ascii="Wingdings" w:hAnsi="Wingdings" w:hint="default"/>
      </w:rPr>
    </w:lvl>
  </w:abstractNum>
  <w:abstractNum w:abstractNumId="1" w15:restartNumberingAfterBreak="0">
    <w:nsid w:val="05BD50D8"/>
    <w:multiLevelType w:val="hybridMultilevel"/>
    <w:tmpl w:val="4608FEEE"/>
    <w:lvl w:ilvl="0" w:tplc="91725834">
      <w:start w:val="1"/>
      <w:numFmt w:val="bullet"/>
      <w:lvlText w:val=""/>
      <w:lvlJc w:val="left"/>
      <w:pPr>
        <w:ind w:left="720" w:hanging="360"/>
      </w:pPr>
      <w:rPr>
        <w:rFonts w:ascii="Symbol" w:hAnsi="Symbol" w:hint="default"/>
      </w:rPr>
    </w:lvl>
    <w:lvl w:ilvl="1" w:tplc="4ECEC65C">
      <w:start w:val="1"/>
      <w:numFmt w:val="bullet"/>
      <w:lvlText w:val=""/>
      <w:lvlJc w:val="left"/>
      <w:pPr>
        <w:ind w:left="1440" w:hanging="360"/>
      </w:pPr>
      <w:rPr>
        <w:rFonts w:ascii="Symbol" w:hAnsi="Symbol" w:hint="default"/>
      </w:rPr>
    </w:lvl>
    <w:lvl w:ilvl="2" w:tplc="54FCC59E">
      <w:start w:val="1"/>
      <w:numFmt w:val="bullet"/>
      <w:lvlText w:val=""/>
      <w:lvlJc w:val="left"/>
      <w:pPr>
        <w:ind w:left="2160" w:hanging="360"/>
      </w:pPr>
      <w:rPr>
        <w:rFonts w:ascii="Wingdings" w:hAnsi="Wingdings" w:hint="default"/>
      </w:rPr>
    </w:lvl>
    <w:lvl w:ilvl="3" w:tplc="E88E1CA0">
      <w:start w:val="1"/>
      <w:numFmt w:val="bullet"/>
      <w:lvlText w:val=""/>
      <w:lvlJc w:val="left"/>
      <w:pPr>
        <w:ind w:left="2880" w:hanging="360"/>
      </w:pPr>
      <w:rPr>
        <w:rFonts w:ascii="Symbol" w:hAnsi="Symbol" w:hint="default"/>
      </w:rPr>
    </w:lvl>
    <w:lvl w:ilvl="4" w:tplc="8BEA329E">
      <w:start w:val="1"/>
      <w:numFmt w:val="bullet"/>
      <w:lvlText w:val="o"/>
      <w:lvlJc w:val="left"/>
      <w:pPr>
        <w:ind w:left="3600" w:hanging="360"/>
      </w:pPr>
      <w:rPr>
        <w:rFonts w:ascii="Courier New" w:hAnsi="Courier New" w:hint="default"/>
      </w:rPr>
    </w:lvl>
    <w:lvl w:ilvl="5" w:tplc="561CCD0C">
      <w:start w:val="1"/>
      <w:numFmt w:val="bullet"/>
      <w:lvlText w:val=""/>
      <w:lvlJc w:val="left"/>
      <w:pPr>
        <w:ind w:left="4320" w:hanging="360"/>
      </w:pPr>
      <w:rPr>
        <w:rFonts w:ascii="Wingdings" w:hAnsi="Wingdings" w:hint="default"/>
      </w:rPr>
    </w:lvl>
    <w:lvl w:ilvl="6" w:tplc="E242BEF8">
      <w:start w:val="1"/>
      <w:numFmt w:val="bullet"/>
      <w:lvlText w:val=""/>
      <w:lvlJc w:val="left"/>
      <w:pPr>
        <w:ind w:left="5040" w:hanging="360"/>
      </w:pPr>
      <w:rPr>
        <w:rFonts w:ascii="Symbol" w:hAnsi="Symbol" w:hint="default"/>
      </w:rPr>
    </w:lvl>
    <w:lvl w:ilvl="7" w:tplc="E05252A4">
      <w:start w:val="1"/>
      <w:numFmt w:val="bullet"/>
      <w:lvlText w:val="o"/>
      <w:lvlJc w:val="left"/>
      <w:pPr>
        <w:ind w:left="5760" w:hanging="360"/>
      </w:pPr>
      <w:rPr>
        <w:rFonts w:ascii="Courier New" w:hAnsi="Courier New" w:hint="default"/>
      </w:rPr>
    </w:lvl>
    <w:lvl w:ilvl="8" w:tplc="CEF4E85C">
      <w:start w:val="1"/>
      <w:numFmt w:val="bullet"/>
      <w:lvlText w:val=""/>
      <w:lvlJc w:val="left"/>
      <w:pPr>
        <w:ind w:left="6480" w:hanging="360"/>
      </w:pPr>
      <w:rPr>
        <w:rFonts w:ascii="Wingdings" w:hAnsi="Wingdings" w:hint="default"/>
      </w:rPr>
    </w:lvl>
  </w:abstractNum>
  <w:abstractNum w:abstractNumId="2" w15:restartNumberingAfterBreak="0">
    <w:nsid w:val="0EF0406B"/>
    <w:multiLevelType w:val="hybridMultilevel"/>
    <w:tmpl w:val="0A14F8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A875D0"/>
    <w:multiLevelType w:val="multilevel"/>
    <w:tmpl w:val="F82A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52696"/>
    <w:multiLevelType w:val="hybridMultilevel"/>
    <w:tmpl w:val="E7CACCB0"/>
    <w:lvl w:ilvl="0" w:tplc="28BE51BA">
      <w:start w:val="1"/>
      <w:numFmt w:val="bullet"/>
      <w:lvlText w:val=""/>
      <w:lvlJc w:val="left"/>
      <w:pPr>
        <w:ind w:left="1080" w:hanging="360"/>
      </w:pPr>
      <w:rPr>
        <w:rFonts w:ascii="Symbol" w:hAnsi="Symbol" w:hint="default"/>
      </w:rPr>
    </w:lvl>
    <w:lvl w:ilvl="1" w:tplc="E1EA570E">
      <w:start w:val="1"/>
      <w:numFmt w:val="bullet"/>
      <w:lvlText w:val="o"/>
      <w:lvlJc w:val="left"/>
      <w:pPr>
        <w:ind w:left="1800" w:hanging="360"/>
      </w:pPr>
      <w:rPr>
        <w:rFonts w:ascii="Courier New" w:hAnsi="Courier New" w:hint="default"/>
      </w:rPr>
    </w:lvl>
    <w:lvl w:ilvl="2" w:tplc="2E50145C">
      <w:start w:val="1"/>
      <w:numFmt w:val="bullet"/>
      <w:lvlText w:val=""/>
      <w:lvlJc w:val="left"/>
      <w:pPr>
        <w:ind w:left="2520" w:hanging="360"/>
      </w:pPr>
      <w:rPr>
        <w:rFonts w:ascii="Wingdings" w:hAnsi="Wingdings" w:hint="default"/>
      </w:rPr>
    </w:lvl>
    <w:lvl w:ilvl="3" w:tplc="66F66778">
      <w:start w:val="1"/>
      <w:numFmt w:val="bullet"/>
      <w:lvlText w:val=""/>
      <w:lvlJc w:val="left"/>
      <w:pPr>
        <w:ind w:left="3240" w:hanging="360"/>
      </w:pPr>
      <w:rPr>
        <w:rFonts w:ascii="Symbol" w:hAnsi="Symbol" w:hint="default"/>
      </w:rPr>
    </w:lvl>
    <w:lvl w:ilvl="4" w:tplc="F6B40404">
      <w:start w:val="1"/>
      <w:numFmt w:val="bullet"/>
      <w:lvlText w:val="o"/>
      <w:lvlJc w:val="left"/>
      <w:pPr>
        <w:ind w:left="3960" w:hanging="360"/>
      </w:pPr>
      <w:rPr>
        <w:rFonts w:ascii="Courier New" w:hAnsi="Courier New" w:hint="default"/>
      </w:rPr>
    </w:lvl>
    <w:lvl w:ilvl="5" w:tplc="7D70A9DE">
      <w:start w:val="1"/>
      <w:numFmt w:val="bullet"/>
      <w:lvlText w:val=""/>
      <w:lvlJc w:val="left"/>
      <w:pPr>
        <w:ind w:left="4680" w:hanging="360"/>
      </w:pPr>
      <w:rPr>
        <w:rFonts w:ascii="Wingdings" w:hAnsi="Wingdings" w:hint="default"/>
      </w:rPr>
    </w:lvl>
    <w:lvl w:ilvl="6" w:tplc="1788FA84">
      <w:start w:val="1"/>
      <w:numFmt w:val="bullet"/>
      <w:lvlText w:val=""/>
      <w:lvlJc w:val="left"/>
      <w:pPr>
        <w:ind w:left="5400" w:hanging="360"/>
      </w:pPr>
      <w:rPr>
        <w:rFonts w:ascii="Symbol" w:hAnsi="Symbol" w:hint="default"/>
      </w:rPr>
    </w:lvl>
    <w:lvl w:ilvl="7" w:tplc="528E707E">
      <w:start w:val="1"/>
      <w:numFmt w:val="bullet"/>
      <w:lvlText w:val="o"/>
      <w:lvlJc w:val="left"/>
      <w:pPr>
        <w:ind w:left="6120" w:hanging="360"/>
      </w:pPr>
      <w:rPr>
        <w:rFonts w:ascii="Courier New" w:hAnsi="Courier New" w:hint="default"/>
      </w:rPr>
    </w:lvl>
    <w:lvl w:ilvl="8" w:tplc="2B32A05C">
      <w:start w:val="1"/>
      <w:numFmt w:val="bullet"/>
      <w:lvlText w:val=""/>
      <w:lvlJc w:val="left"/>
      <w:pPr>
        <w:ind w:left="6840" w:hanging="360"/>
      </w:pPr>
      <w:rPr>
        <w:rFonts w:ascii="Wingdings" w:hAnsi="Wingdings" w:hint="default"/>
      </w:rPr>
    </w:lvl>
  </w:abstractNum>
  <w:abstractNum w:abstractNumId="5" w15:restartNumberingAfterBreak="0">
    <w:nsid w:val="19935795"/>
    <w:multiLevelType w:val="hybridMultilevel"/>
    <w:tmpl w:val="6AE08B14"/>
    <w:lvl w:ilvl="0" w:tplc="E19E2004">
      <w:start w:val="1"/>
      <w:numFmt w:val="bullet"/>
      <w:lvlText w:val=""/>
      <w:lvlJc w:val="left"/>
      <w:pPr>
        <w:ind w:left="1080" w:hanging="360"/>
      </w:pPr>
      <w:rPr>
        <w:rFonts w:ascii="Symbol" w:hAnsi="Symbol" w:hint="default"/>
      </w:rPr>
    </w:lvl>
    <w:lvl w:ilvl="1" w:tplc="A1C2020C">
      <w:start w:val="1"/>
      <w:numFmt w:val="bullet"/>
      <w:lvlText w:val="o"/>
      <w:lvlJc w:val="left"/>
      <w:pPr>
        <w:ind w:left="1800" w:hanging="360"/>
      </w:pPr>
      <w:rPr>
        <w:rFonts w:ascii="Courier New" w:hAnsi="Courier New" w:hint="default"/>
      </w:rPr>
    </w:lvl>
    <w:lvl w:ilvl="2" w:tplc="E352763A">
      <w:start w:val="1"/>
      <w:numFmt w:val="bullet"/>
      <w:lvlText w:val=""/>
      <w:lvlJc w:val="left"/>
      <w:pPr>
        <w:ind w:left="2520" w:hanging="360"/>
      </w:pPr>
      <w:rPr>
        <w:rFonts w:ascii="Wingdings" w:hAnsi="Wingdings" w:hint="default"/>
      </w:rPr>
    </w:lvl>
    <w:lvl w:ilvl="3" w:tplc="0A0856AA">
      <w:start w:val="1"/>
      <w:numFmt w:val="bullet"/>
      <w:lvlText w:val=""/>
      <w:lvlJc w:val="left"/>
      <w:pPr>
        <w:ind w:left="3240" w:hanging="360"/>
      </w:pPr>
      <w:rPr>
        <w:rFonts w:ascii="Symbol" w:hAnsi="Symbol" w:hint="default"/>
      </w:rPr>
    </w:lvl>
    <w:lvl w:ilvl="4" w:tplc="267EF350">
      <w:start w:val="1"/>
      <w:numFmt w:val="bullet"/>
      <w:lvlText w:val="o"/>
      <w:lvlJc w:val="left"/>
      <w:pPr>
        <w:ind w:left="3960" w:hanging="360"/>
      </w:pPr>
      <w:rPr>
        <w:rFonts w:ascii="Courier New" w:hAnsi="Courier New" w:hint="default"/>
      </w:rPr>
    </w:lvl>
    <w:lvl w:ilvl="5" w:tplc="CC4876AC">
      <w:start w:val="1"/>
      <w:numFmt w:val="bullet"/>
      <w:lvlText w:val=""/>
      <w:lvlJc w:val="left"/>
      <w:pPr>
        <w:ind w:left="4680" w:hanging="360"/>
      </w:pPr>
      <w:rPr>
        <w:rFonts w:ascii="Wingdings" w:hAnsi="Wingdings" w:hint="default"/>
      </w:rPr>
    </w:lvl>
    <w:lvl w:ilvl="6" w:tplc="1F0C88E4">
      <w:start w:val="1"/>
      <w:numFmt w:val="bullet"/>
      <w:lvlText w:val=""/>
      <w:lvlJc w:val="left"/>
      <w:pPr>
        <w:ind w:left="5400" w:hanging="360"/>
      </w:pPr>
      <w:rPr>
        <w:rFonts w:ascii="Symbol" w:hAnsi="Symbol" w:hint="default"/>
      </w:rPr>
    </w:lvl>
    <w:lvl w:ilvl="7" w:tplc="F4F6088A">
      <w:start w:val="1"/>
      <w:numFmt w:val="bullet"/>
      <w:lvlText w:val="o"/>
      <w:lvlJc w:val="left"/>
      <w:pPr>
        <w:ind w:left="6120" w:hanging="360"/>
      </w:pPr>
      <w:rPr>
        <w:rFonts w:ascii="Courier New" w:hAnsi="Courier New" w:hint="default"/>
      </w:rPr>
    </w:lvl>
    <w:lvl w:ilvl="8" w:tplc="DBEA6490">
      <w:start w:val="1"/>
      <w:numFmt w:val="bullet"/>
      <w:lvlText w:val=""/>
      <w:lvlJc w:val="left"/>
      <w:pPr>
        <w:ind w:left="6840" w:hanging="360"/>
      </w:pPr>
      <w:rPr>
        <w:rFonts w:ascii="Wingdings" w:hAnsi="Wingdings" w:hint="default"/>
      </w:rPr>
    </w:lvl>
  </w:abstractNum>
  <w:abstractNum w:abstractNumId="6" w15:restartNumberingAfterBreak="0">
    <w:nsid w:val="22EE3BD7"/>
    <w:multiLevelType w:val="hybridMultilevel"/>
    <w:tmpl w:val="B76AED6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22FA7EA5"/>
    <w:multiLevelType w:val="hybridMultilevel"/>
    <w:tmpl w:val="BE7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A4BC9"/>
    <w:multiLevelType w:val="hybridMultilevel"/>
    <w:tmpl w:val="6290B4FE"/>
    <w:lvl w:ilvl="0" w:tplc="8124C744">
      <w:start w:val="1"/>
      <w:numFmt w:val="decimal"/>
      <w:lvlText w:val="%1."/>
      <w:lvlJc w:val="left"/>
      <w:pPr>
        <w:tabs>
          <w:tab w:val="num" w:pos="720"/>
        </w:tabs>
        <w:ind w:left="720" w:hanging="360"/>
      </w:pPr>
    </w:lvl>
    <w:lvl w:ilvl="1" w:tplc="21BC8366" w:tentative="1">
      <w:start w:val="1"/>
      <w:numFmt w:val="decimal"/>
      <w:lvlText w:val="%2."/>
      <w:lvlJc w:val="left"/>
      <w:pPr>
        <w:tabs>
          <w:tab w:val="num" w:pos="1440"/>
        </w:tabs>
        <w:ind w:left="1440" w:hanging="360"/>
      </w:pPr>
    </w:lvl>
    <w:lvl w:ilvl="2" w:tplc="739A375A" w:tentative="1">
      <w:start w:val="1"/>
      <w:numFmt w:val="decimal"/>
      <w:lvlText w:val="%3."/>
      <w:lvlJc w:val="left"/>
      <w:pPr>
        <w:tabs>
          <w:tab w:val="num" w:pos="2160"/>
        </w:tabs>
        <w:ind w:left="2160" w:hanging="360"/>
      </w:pPr>
    </w:lvl>
    <w:lvl w:ilvl="3" w:tplc="DD72E9BC" w:tentative="1">
      <w:start w:val="1"/>
      <w:numFmt w:val="decimal"/>
      <w:lvlText w:val="%4."/>
      <w:lvlJc w:val="left"/>
      <w:pPr>
        <w:tabs>
          <w:tab w:val="num" w:pos="2880"/>
        </w:tabs>
        <w:ind w:left="2880" w:hanging="360"/>
      </w:pPr>
    </w:lvl>
    <w:lvl w:ilvl="4" w:tplc="5BD091CC" w:tentative="1">
      <w:start w:val="1"/>
      <w:numFmt w:val="decimal"/>
      <w:lvlText w:val="%5."/>
      <w:lvlJc w:val="left"/>
      <w:pPr>
        <w:tabs>
          <w:tab w:val="num" w:pos="3600"/>
        </w:tabs>
        <w:ind w:left="3600" w:hanging="360"/>
      </w:pPr>
    </w:lvl>
    <w:lvl w:ilvl="5" w:tplc="E7624B50" w:tentative="1">
      <w:start w:val="1"/>
      <w:numFmt w:val="decimal"/>
      <w:lvlText w:val="%6."/>
      <w:lvlJc w:val="left"/>
      <w:pPr>
        <w:tabs>
          <w:tab w:val="num" w:pos="4320"/>
        </w:tabs>
        <w:ind w:left="4320" w:hanging="360"/>
      </w:pPr>
    </w:lvl>
    <w:lvl w:ilvl="6" w:tplc="D4AC43D6" w:tentative="1">
      <w:start w:val="1"/>
      <w:numFmt w:val="decimal"/>
      <w:lvlText w:val="%7."/>
      <w:lvlJc w:val="left"/>
      <w:pPr>
        <w:tabs>
          <w:tab w:val="num" w:pos="5040"/>
        </w:tabs>
        <w:ind w:left="5040" w:hanging="360"/>
      </w:pPr>
    </w:lvl>
    <w:lvl w:ilvl="7" w:tplc="DA4C2E1C" w:tentative="1">
      <w:start w:val="1"/>
      <w:numFmt w:val="decimal"/>
      <w:lvlText w:val="%8."/>
      <w:lvlJc w:val="left"/>
      <w:pPr>
        <w:tabs>
          <w:tab w:val="num" w:pos="5760"/>
        </w:tabs>
        <w:ind w:left="5760" w:hanging="360"/>
      </w:pPr>
    </w:lvl>
    <w:lvl w:ilvl="8" w:tplc="70BC5CFE" w:tentative="1">
      <w:start w:val="1"/>
      <w:numFmt w:val="decimal"/>
      <w:lvlText w:val="%9."/>
      <w:lvlJc w:val="left"/>
      <w:pPr>
        <w:tabs>
          <w:tab w:val="num" w:pos="6480"/>
        </w:tabs>
        <w:ind w:left="6480" w:hanging="360"/>
      </w:pPr>
    </w:lvl>
  </w:abstractNum>
  <w:abstractNum w:abstractNumId="9" w15:restartNumberingAfterBreak="0">
    <w:nsid w:val="2CD05E03"/>
    <w:multiLevelType w:val="hybridMultilevel"/>
    <w:tmpl w:val="C5665DCA"/>
    <w:lvl w:ilvl="0" w:tplc="692C3BBC">
      <w:start w:val="1"/>
      <w:numFmt w:val="bullet"/>
      <w:lvlText w:val=""/>
      <w:lvlJc w:val="left"/>
      <w:pPr>
        <w:ind w:left="720" w:hanging="360"/>
      </w:pPr>
      <w:rPr>
        <w:rFonts w:ascii="Symbol" w:hAnsi="Symbol" w:hint="default"/>
      </w:rPr>
    </w:lvl>
    <w:lvl w:ilvl="1" w:tplc="2DCE9E2A">
      <w:start w:val="1"/>
      <w:numFmt w:val="bullet"/>
      <w:lvlText w:val=""/>
      <w:lvlJc w:val="left"/>
      <w:pPr>
        <w:ind w:left="1440" w:hanging="360"/>
      </w:pPr>
      <w:rPr>
        <w:rFonts w:ascii="Symbol" w:hAnsi="Symbol" w:hint="default"/>
      </w:rPr>
    </w:lvl>
    <w:lvl w:ilvl="2" w:tplc="1D78F082">
      <w:start w:val="1"/>
      <w:numFmt w:val="bullet"/>
      <w:lvlText w:val=""/>
      <w:lvlJc w:val="left"/>
      <w:pPr>
        <w:ind w:left="2160" w:hanging="360"/>
      </w:pPr>
      <w:rPr>
        <w:rFonts w:ascii="Wingdings" w:hAnsi="Wingdings" w:hint="default"/>
      </w:rPr>
    </w:lvl>
    <w:lvl w:ilvl="3" w:tplc="3A38D920">
      <w:start w:val="1"/>
      <w:numFmt w:val="bullet"/>
      <w:lvlText w:val=""/>
      <w:lvlJc w:val="left"/>
      <w:pPr>
        <w:ind w:left="2880" w:hanging="360"/>
      </w:pPr>
      <w:rPr>
        <w:rFonts w:ascii="Symbol" w:hAnsi="Symbol" w:hint="default"/>
      </w:rPr>
    </w:lvl>
    <w:lvl w:ilvl="4" w:tplc="222AEA98">
      <w:start w:val="1"/>
      <w:numFmt w:val="bullet"/>
      <w:lvlText w:val="o"/>
      <w:lvlJc w:val="left"/>
      <w:pPr>
        <w:ind w:left="3600" w:hanging="360"/>
      </w:pPr>
      <w:rPr>
        <w:rFonts w:ascii="Courier New" w:hAnsi="Courier New" w:hint="default"/>
      </w:rPr>
    </w:lvl>
    <w:lvl w:ilvl="5" w:tplc="470018D8">
      <w:start w:val="1"/>
      <w:numFmt w:val="bullet"/>
      <w:lvlText w:val=""/>
      <w:lvlJc w:val="left"/>
      <w:pPr>
        <w:ind w:left="4320" w:hanging="360"/>
      </w:pPr>
      <w:rPr>
        <w:rFonts w:ascii="Wingdings" w:hAnsi="Wingdings" w:hint="default"/>
      </w:rPr>
    </w:lvl>
    <w:lvl w:ilvl="6" w:tplc="821004B0">
      <w:start w:val="1"/>
      <w:numFmt w:val="bullet"/>
      <w:lvlText w:val=""/>
      <w:lvlJc w:val="left"/>
      <w:pPr>
        <w:ind w:left="5040" w:hanging="360"/>
      </w:pPr>
      <w:rPr>
        <w:rFonts w:ascii="Symbol" w:hAnsi="Symbol" w:hint="default"/>
      </w:rPr>
    </w:lvl>
    <w:lvl w:ilvl="7" w:tplc="471449B0">
      <w:start w:val="1"/>
      <w:numFmt w:val="bullet"/>
      <w:lvlText w:val="o"/>
      <w:lvlJc w:val="left"/>
      <w:pPr>
        <w:ind w:left="5760" w:hanging="360"/>
      </w:pPr>
      <w:rPr>
        <w:rFonts w:ascii="Courier New" w:hAnsi="Courier New" w:hint="default"/>
      </w:rPr>
    </w:lvl>
    <w:lvl w:ilvl="8" w:tplc="4BE890A2">
      <w:start w:val="1"/>
      <w:numFmt w:val="bullet"/>
      <w:lvlText w:val=""/>
      <w:lvlJc w:val="left"/>
      <w:pPr>
        <w:ind w:left="6480" w:hanging="360"/>
      </w:pPr>
      <w:rPr>
        <w:rFonts w:ascii="Wingdings" w:hAnsi="Wingdings" w:hint="default"/>
      </w:rPr>
    </w:lvl>
  </w:abstractNum>
  <w:abstractNum w:abstractNumId="10" w15:restartNumberingAfterBreak="0">
    <w:nsid w:val="2EB62F98"/>
    <w:multiLevelType w:val="hybridMultilevel"/>
    <w:tmpl w:val="424A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A538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3D95806"/>
    <w:multiLevelType w:val="hybridMultilevel"/>
    <w:tmpl w:val="294EE6E6"/>
    <w:lvl w:ilvl="0" w:tplc="92904A1E">
      <w:start w:val="1"/>
      <w:numFmt w:val="decimal"/>
      <w:lvlText w:val="%1."/>
      <w:lvlJc w:val="left"/>
      <w:pPr>
        <w:ind w:left="720" w:hanging="360"/>
      </w:pPr>
    </w:lvl>
    <w:lvl w:ilvl="1" w:tplc="B33CB81C">
      <w:start w:val="1"/>
      <w:numFmt w:val="decimal"/>
      <w:lvlText w:val="%2."/>
      <w:lvlJc w:val="left"/>
      <w:pPr>
        <w:ind w:left="1440" w:hanging="360"/>
      </w:pPr>
    </w:lvl>
    <w:lvl w:ilvl="2" w:tplc="9A566FD4">
      <w:start w:val="1"/>
      <w:numFmt w:val="lowerRoman"/>
      <w:lvlText w:val="%3."/>
      <w:lvlJc w:val="right"/>
      <w:pPr>
        <w:ind w:left="2160" w:hanging="180"/>
      </w:pPr>
    </w:lvl>
    <w:lvl w:ilvl="3" w:tplc="974005A2">
      <w:start w:val="1"/>
      <w:numFmt w:val="decimal"/>
      <w:lvlText w:val="%4."/>
      <w:lvlJc w:val="left"/>
      <w:pPr>
        <w:ind w:left="2880" w:hanging="360"/>
      </w:pPr>
    </w:lvl>
    <w:lvl w:ilvl="4" w:tplc="556A37D2">
      <w:start w:val="1"/>
      <w:numFmt w:val="lowerLetter"/>
      <w:lvlText w:val="%5."/>
      <w:lvlJc w:val="left"/>
      <w:pPr>
        <w:ind w:left="3600" w:hanging="360"/>
      </w:pPr>
    </w:lvl>
    <w:lvl w:ilvl="5" w:tplc="BD8C586E">
      <w:start w:val="1"/>
      <w:numFmt w:val="lowerRoman"/>
      <w:lvlText w:val="%6."/>
      <w:lvlJc w:val="right"/>
      <w:pPr>
        <w:ind w:left="4320" w:hanging="180"/>
      </w:pPr>
    </w:lvl>
    <w:lvl w:ilvl="6" w:tplc="CC92BD2C">
      <w:start w:val="1"/>
      <w:numFmt w:val="decimal"/>
      <w:lvlText w:val="%7."/>
      <w:lvlJc w:val="left"/>
      <w:pPr>
        <w:ind w:left="5040" w:hanging="360"/>
      </w:pPr>
    </w:lvl>
    <w:lvl w:ilvl="7" w:tplc="D9C4E78E">
      <w:start w:val="1"/>
      <w:numFmt w:val="lowerLetter"/>
      <w:lvlText w:val="%8."/>
      <w:lvlJc w:val="left"/>
      <w:pPr>
        <w:ind w:left="5760" w:hanging="360"/>
      </w:pPr>
    </w:lvl>
    <w:lvl w:ilvl="8" w:tplc="B546EFE2">
      <w:start w:val="1"/>
      <w:numFmt w:val="lowerRoman"/>
      <w:lvlText w:val="%9."/>
      <w:lvlJc w:val="right"/>
      <w:pPr>
        <w:ind w:left="6480" w:hanging="180"/>
      </w:pPr>
    </w:lvl>
  </w:abstractNum>
  <w:abstractNum w:abstractNumId="13" w15:restartNumberingAfterBreak="0">
    <w:nsid w:val="38D92A5A"/>
    <w:multiLevelType w:val="hybridMultilevel"/>
    <w:tmpl w:val="EBA6F14C"/>
    <w:lvl w:ilvl="0" w:tplc="A31A9434">
      <w:start w:val="1"/>
      <w:numFmt w:val="bullet"/>
      <w:lvlText w:val=""/>
      <w:lvlJc w:val="left"/>
      <w:pPr>
        <w:ind w:left="1080" w:hanging="360"/>
      </w:pPr>
      <w:rPr>
        <w:rFonts w:ascii="Symbol" w:hAnsi="Symbol" w:hint="default"/>
      </w:rPr>
    </w:lvl>
    <w:lvl w:ilvl="1" w:tplc="05560916">
      <w:start w:val="1"/>
      <w:numFmt w:val="bullet"/>
      <w:lvlText w:val="o"/>
      <w:lvlJc w:val="left"/>
      <w:pPr>
        <w:ind w:left="1800" w:hanging="360"/>
      </w:pPr>
      <w:rPr>
        <w:rFonts w:ascii="Courier New" w:hAnsi="Courier New" w:hint="default"/>
      </w:rPr>
    </w:lvl>
    <w:lvl w:ilvl="2" w:tplc="008A1FFE">
      <w:start w:val="1"/>
      <w:numFmt w:val="bullet"/>
      <w:lvlText w:val=""/>
      <w:lvlJc w:val="left"/>
      <w:pPr>
        <w:ind w:left="2520" w:hanging="360"/>
      </w:pPr>
      <w:rPr>
        <w:rFonts w:ascii="Wingdings" w:hAnsi="Wingdings" w:hint="default"/>
      </w:rPr>
    </w:lvl>
    <w:lvl w:ilvl="3" w:tplc="D54E969E">
      <w:start w:val="1"/>
      <w:numFmt w:val="bullet"/>
      <w:lvlText w:val=""/>
      <w:lvlJc w:val="left"/>
      <w:pPr>
        <w:ind w:left="3240" w:hanging="360"/>
      </w:pPr>
      <w:rPr>
        <w:rFonts w:ascii="Symbol" w:hAnsi="Symbol" w:hint="default"/>
      </w:rPr>
    </w:lvl>
    <w:lvl w:ilvl="4" w:tplc="C2BAEF22">
      <w:start w:val="1"/>
      <w:numFmt w:val="bullet"/>
      <w:lvlText w:val="o"/>
      <w:lvlJc w:val="left"/>
      <w:pPr>
        <w:ind w:left="3960" w:hanging="360"/>
      </w:pPr>
      <w:rPr>
        <w:rFonts w:ascii="Courier New" w:hAnsi="Courier New" w:hint="default"/>
      </w:rPr>
    </w:lvl>
    <w:lvl w:ilvl="5" w:tplc="90F8ECFC">
      <w:start w:val="1"/>
      <w:numFmt w:val="bullet"/>
      <w:lvlText w:val=""/>
      <w:lvlJc w:val="left"/>
      <w:pPr>
        <w:ind w:left="4680" w:hanging="360"/>
      </w:pPr>
      <w:rPr>
        <w:rFonts w:ascii="Wingdings" w:hAnsi="Wingdings" w:hint="default"/>
      </w:rPr>
    </w:lvl>
    <w:lvl w:ilvl="6" w:tplc="0CFC9CE2">
      <w:start w:val="1"/>
      <w:numFmt w:val="bullet"/>
      <w:lvlText w:val=""/>
      <w:lvlJc w:val="left"/>
      <w:pPr>
        <w:ind w:left="5400" w:hanging="360"/>
      </w:pPr>
      <w:rPr>
        <w:rFonts w:ascii="Symbol" w:hAnsi="Symbol" w:hint="default"/>
      </w:rPr>
    </w:lvl>
    <w:lvl w:ilvl="7" w:tplc="0BAC11D2">
      <w:start w:val="1"/>
      <w:numFmt w:val="bullet"/>
      <w:lvlText w:val="o"/>
      <w:lvlJc w:val="left"/>
      <w:pPr>
        <w:ind w:left="6120" w:hanging="360"/>
      </w:pPr>
      <w:rPr>
        <w:rFonts w:ascii="Courier New" w:hAnsi="Courier New" w:hint="default"/>
      </w:rPr>
    </w:lvl>
    <w:lvl w:ilvl="8" w:tplc="0B2E21E0">
      <w:start w:val="1"/>
      <w:numFmt w:val="bullet"/>
      <w:lvlText w:val=""/>
      <w:lvlJc w:val="left"/>
      <w:pPr>
        <w:ind w:left="6840" w:hanging="360"/>
      </w:pPr>
      <w:rPr>
        <w:rFonts w:ascii="Wingdings" w:hAnsi="Wingdings" w:hint="default"/>
      </w:rPr>
    </w:lvl>
  </w:abstractNum>
  <w:abstractNum w:abstractNumId="14" w15:restartNumberingAfterBreak="0">
    <w:nsid w:val="3CB77D15"/>
    <w:multiLevelType w:val="hybridMultilevel"/>
    <w:tmpl w:val="BFE2B174"/>
    <w:lvl w:ilvl="0" w:tplc="3BB4F676">
      <w:start w:val="1"/>
      <w:numFmt w:val="decimal"/>
      <w:lvlText w:val="%1."/>
      <w:lvlJc w:val="left"/>
      <w:pPr>
        <w:ind w:left="720" w:hanging="360"/>
      </w:pPr>
    </w:lvl>
    <w:lvl w:ilvl="1" w:tplc="9CA03394">
      <w:start w:val="1"/>
      <w:numFmt w:val="lowerLetter"/>
      <w:lvlText w:val="%2."/>
      <w:lvlJc w:val="left"/>
      <w:pPr>
        <w:ind w:left="1440" w:hanging="360"/>
      </w:pPr>
    </w:lvl>
    <w:lvl w:ilvl="2" w:tplc="37A05414">
      <w:start w:val="1"/>
      <w:numFmt w:val="lowerRoman"/>
      <w:lvlText w:val="%3."/>
      <w:lvlJc w:val="right"/>
      <w:pPr>
        <w:ind w:left="2160" w:hanging="180"/>
      </w:pPr>
    </w:lvl>
    <w:lvl w:ilvl="3" w:tplc="D930A946">
      <w:start w:val="1"/>
      <w:numFmt w:val="decimal"/>
      <w:lvlText w:val="%4."/>
      <w:lvlJc w:val="left"/>
      <w:pPr>
        <w:ind w:left="2880" w:hanging="360"/>
      </w:pPr>
    </w:lvl>
    <w:lvl w:ilvl="4" w:tplc="906C0312">
      <w:start w:val="1"/>
      <w:numFmt w:val="lowerLetter"/>
      <w:lvlText w:val="%5."/>
      <w:lvlJc w:val="left"/>
      <w:pPr>
        <w:ind w:left="3600" w:hanging="360"/>
      </w:pPr>
    </w:lvl>
    <w:lvl w:ilvl="5" w:tplc="386A882E">
      <w:start w:val="1"/>
      <w:numFmt w:val="lowerRoman"/>
      <w:lvlText w:val="%6."/>
      <w:lvlJc w:val="right"/>
      <w:pPr>
        <w:ind w:left="4320" w:hanging="180"/>
      </w:pPr>
    </w:lvl>
    <w:lvl w:ilvl="6" w:tplc="D16A4D78">
      <w:start w:val="1"/>
      <w:numFmt w:val="decimal"/>
      <w:lvlText w:val="%7."/>
      <w:lvlJc w:val="left"/>
      <w:pPr>
        <w:ind w:left="5040" w:hanging="360"/>
      </w:pPr>
    </w:lvl>
    <w:lvl w:ilvl="7" w:tplc="566E1A30">
      <w:start w:val="1"/>
      <w:numFmt w:val="lowerLetter"/>
      <w:lvlText w:val="%8."/>
      <w:lvlJc w:val="left"/>
      <w:pPr>
        <w:ind w:left="5760" w:hanging="360"/>
      </w:pPr>
    </w:lvl>
    <w:lvl w:ilvl="8" w:tplc="F00A78A2">
      <w:start w:val="1"/>
      <w:numFmt w:val="lowerRoman"/>
      <w:lvlText w:val="%9."/>
      <w:lvlJc w:val="right"/>
      <w:pPr>
        <w:ind w:left="6480" w:hanging="180"/>
      </w:pPr>
    </w:lvl>
  </w:abstractNum>
  <w:abstractNum w:abstractNumId="15" w15:restartNumberingAfterBreak="0">
    <w:nsid w:val="3F350C01"/>
    <w:multiLevelType w:val="multilevel"/>
    <w:tmpl w:val="743806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6C6973"/>
    <w:multiLevelType w:val="hybridMultilevel"/>
    <w:tmpl w:val="64DA7116"/>
    <w:lvl w:ilvl="0" w:tplc="C17076F0">
      <w:start w:val="1"/>
      <w:numFmt w:val="decimal"/>
      <w:lvlText w:val="%1."/>
      <w:lvlJc w:val="left"/>
      <w:pPr>
        <w:ind w:left="720" w:hanging="360"/>
      </w:pPr>
    </w:lvl>
    <w:lvl w:ilvl="1" w:tplc="3B20B1E2">
      <w:start w:val="1"/>
      <w:numFmt w:val="lowerLetter"/>
      <w:lvlText w:val="%2."/>
      <w:lvlJc w:val="left"/>
      <w:pPr>
        <w:ind w:left="1440" w:hanging="360"/>
      </w:pPr>
    </w:lvl>
    <w:lvl w:ilvl="2" w:tplc="AE209DDE">
      <w:start w:val="1"/>
      <w:numFmt w:val="lowerRoman"/>
      <w:lvlText w:val="%3."/>
      <w:lvlJc w:val="right"/>
      <w:pPr>
        <w:ind w:left="2160" w:hanging="180"/>
      </w:pPr>
    </w:lvl>
    <w:lvl w:ilvl="3" w:tplc="D38C3090">
      <w:start w:val="1"/>
      <w:numFmt w:val="decimal"/>
      <w:lvlText w:val="%4."/>
      <w:lvlJc w:val="left"/>
      <w:pPr>
        <w:ind w:left="2880" w:hanging="360"/>
      </w:pPr>
    </w:lvl>
    <w:lvl w:ilvl="4" w:tplc="81A40664">
      <w:start w:val="1"/>
      <w:numFmt w:val="lowerLetter"/>
      <w:lvlText w:val="%5."/>
      <w:lvlJc w:val="left"/>
      <w:pPr>
        <w:ind w:left="3600" w:hanging="360"/>
      </w:pPr>
    </w:lvl>
    <w:lvl w:ilvl="5" w:tplc="A830D590">
      <w:start w:val="1"/>
      <w:numFmt w:val="lowerRoman"/>
      <w:lvlText w:val="%6."/>
      <w:lvlJc w:val="right"/>
      <w:pPr>
        <w:ind w:left="4320" w:hanging="180"/>
      </w:pPr>
    </w:lvl>
    <w:lvl w:ilvl="6" w:tplc="859C4010">
      <w:start w:val="1"/>
      <w:numFmt w:val="decimal"/>
      <w:lvlText w:val="%7."/>
      <w:lvlJc w:val="left"/>
      <w:pPr>
        <w:ind w:left="5040" w:hanging="360"/>
      </w:pPr>
    </w:lvl>
    <w:lvl w:ilvl="7" w:tplc="03202C7E">
      <w:start w:val="1"/>
      <w:numFmt w:val="lowerLetter"/>
      <w:lvlText w:val="%8."/>
      <w:lvlJc w:val="left"/>
      <w:pPr>
        <w:ind w:left="5760" w:hanging="360"/>
      </w:pPr>
    </w:lvl>
    <w:lvl w:ilvl="8" w:tplc="6254A646">
      <w:start w:val="1"/>
      <w:numFmt w:val="lowerRoman"/>
      <w:lvlText w:val="%9."/>
      <w:lvlJc w:val="right"/>
      <w:pPr>
        <w:ind w:left="6480" w:hanging="180"/>
      </w:pPr>
    </w:lvl>
  </w:abstractNum>
  <w:abstractNum w:abstractNumId="17" w15:restartNumberingAfterBreak="0">
    <w:nsid w:val="51E5095C"/>
    <w:multiLevelType w:val="hybridMultilevel"/>
    <w:tmpl w:val="872ACFB2"/>
    <w:lvl w:ilvl="0" w:tplc="82BA8DA8">
      <w:start w:val="1"/>
      <w:numFmt w:val="bullet"/>
      <w:lvlText w:val=""/>
      <w:lvlJc w:val="left"/>
      <w:pPr>
        <w:ind w:left="720" w:hanging="360"/>
      </w:pPr>
      <w:rPr>
        <w:rFonts w:ascii="Symbol" w:hAnsi="Symbol" w:hint="default"/>
      </w:rPr>
    </w:lvl>
    <w:lvl w:ilvl="1" w:tplc="068472DA">
      <w:start w:val="1"/>
      <w:numFmt w:val="bullet"/>
      <w:lvlText w:val="o"/>
      <w:lvlJc w:val="left"/>
      <w:pPr>
        <w:ind w:left="1440" w:hanging="360"/>
      </w:pPr>
      <w:rPr>
        <w:rFonts w:ascii="Courier New" w:hAnsi="Courier New" w:hint="default"/>
      </w:rPr>
    </w:lvl>
    <w:lvl w:ilvl="2" w:tplc="72F490B8">
      <w:start w:val="1"/>
      <w:numFmt w:val="bullet"/>
      <w:lvlText w:val=""/>
      <w:lvlJc w:val="left"/>
      <w:pPr>
        <w:ind w:left="2160" w:hanging="360"/>
      </w:pPr>
      <w:rPr>
        <w:rFonts w:ascii="Wingdings" w:hAnsi="Wingdings" w:hint="default"/>
      </w:rPr>
    </w:lvl>
    <w:lvl w:ilvl="3" w:tplc="8D463AAA">
      <w:start w:val="1"/>
      <w:numFmt w:val="bullet"/>
      <w:lvlText w:val=""/>
      <w:lvlJc w:val="left"/>
      <w:pPr>
        <w:ind w:left="2880" w:hanging="360"/>
      </w:pPr>
      <w:rPr>
        <w:rFonts w:ascii="Symbol" w:hAnsi="Symbol" w:hint="default"/>
      </w:rPr>
    </w:lvl>
    <w:lvl w:ilvl="4" w:tplc="FE128B04">
      <w:start w:val="1"/>
      <w:numFmt w:val="bullet"/>
      <w:lvlText w:val="o"/>
      <w:lvlJc w:val="left"/>
      <w:pPr>
        <w:ind w:left="3600" w:hanging="360"/>
      </w:pPr>
      <w:rPr>
        <w:rFonts w:ascii="Courier New" w:hAnsi="Courier New" w:hint="default"/>
      </w:rPr>
    </w:lvl>
    <w:lvl w:ilvl="5" w:tplc="9E408216">
      <w:start w:val="1"/>
      <w:numFmt w:val="bullet"/>
      <w:lvlText w:val=""/>
      <w:lvlJc w:val="left"/>
      <w:pPr>
        <w:ind w:left="4320" w:hanging="360"/>
      </w:pPr>
      <w:rPr>
        <w:rFonts w:ascii="Wingdings" w:hAnsi="Wingdings" w:hint="default"/>
      </w:rPr>
    </w:lvl>
    <w:lvl w:ilvl="6" w:tplc="2C5C2BFA">
      <w:start w:val="1"/>
      <w:numFmt w:val="bullet"/>
      <w:lvlText w:val=""/>
      <w:lvlJc w:val="left"/>
      <w:pPr>
        <w:ind w:left="5040" w:hanging="360"/>
      </w:pPr>
      <w:rPr>
        <w:rFonts w:ascii="Symbol" w:hAnsi="Symbol" w:hint="default"/>
      </w:rPr>
    </w:lvl>
    <w:lvl w:ilvl="7" w:tplc="5CD0F2DC">
      <w:start w:val="1"/>
      <w:numFmt w:val="bullet"/>
      <w:lvlText w:val="o"/>
      <w:lvlJc w:val="left"/>
      <w:pPr>
        <w:ind w:left="5760" w:hanging="360"/>
      </w:pPr>
      <w:rPr>
        <w:rFonts w:ascii="Courier New" w:hAnsi="Courier New" w:hint="default"/>
      </w:rPr>
    </w:lvl>
    <w:lvl w:ilvl="8" w:tplc="721ABEE8">
      <w:start w:val="1"/>
      <w:numFmt w:val="bullet"/>
      <w:lvlText w:val=""/>
      <w:lvlJc w:val="left"/>
      <w:pPr>
        <w:ind w:left="6480" w:hanging="360"/>
      </w:pPr>
      <w:rPr>
        <w:rFonts w:ascii="Wingdings" w:hAnsi="Wingdings" w:hint="default"/>
      </w:rPr>
    </w:lvl>
  </w:abstractNum>
  <w:abstractNum w:abstractNumId="18" w15:restartNumberingAfterBreak="0">
    <w:nsid w:val="572D0F68"/>
    <w:multiLevelType w:val="hybridMultilevel"/>
    <w:tmpl w:val="86E467D4"/>
    <w:lvl w:ilvl="0" w:tplc="C69CFEDA">
      <w:start w:val="1"/>
      <w:numFmt w:val="bullet"/>
      <w:lvlText w:val=""/>
      <w:lvlJc w:val="left"/>
      <w:pPr>
        <w:ind w:left="1080" w:hanging="360"/>
      </w:pPr>
      <w:rPr>
        <w:rFonts w:ascii="Symbol" w:hAnsi="Symbol" w:hint="default"/>
      </w:rPr>
    </w:lvl>
    <w:lvl w:ilvl="1" w:tplc="BEB0D9BE">
      <w:start w:val="1"/>
      <w:numFmt w:val="bullet"/>
      <w:lvlText w:val=""/>
      <w:lvlJc w:val="left"/>
      <w:pPr>
        <w:ind w:left="1800" w:hanging="360"/>
      </w:pPr>
      <w:rPr>
        <w:rFonts w:ascii="Symbol" w:hAnsi="Symbol" w:hint="default"/>
      </w:rPr>
    </w:lvl>
    <w:lvl w:ilvl="2" w:tplc="F832464C">
      <w:start w:val="1"/>
      <w:numFmt w:val="bullet"/>
      <w:lvlText w:val=""/>
      <w:lvlJc w:val="left"/>
      <w:pPr>
        <w:ind w:left="2520" w:hanging="360"/>
      </w:pPr>
      <w:rPr>
        <w:rFonts w:ascii="Wingdings" w:hAnsi="Wingdings" w:hint="default"/>
      </w:rPr>
    </w:lvl>
    <w:lvl w:ilvl="3" w:tplc="4B488F84">
      <w:start w:val="1"/>
      <w:numFmt w:val="bullet"/>
      <w:lvlText w:val=""/>
      <w:lvlJc w:val="left"/>
      <w:pPr>
        <w:ind w:left="3240" w:hanging="360"/>
      </w:pPr>
      <w:rPr>
        <w:rFonts w:ascii="Symbol" w:hAnsi="Symbol" w:hint="default"/>
      </w:rPr>
    </w:lvl>
    <w:lvl w:ilvl="4" w:tplc="4B1CD264">
      <w:start w:val="1"/>
      <w:numFmt w:val="bullet"/>
      <w:lvlText w:val="o"/>
      <w:lvlJc w:val="left"/>
      <w:pPr>
        <w:ind w:left="3960" w:hanging="360"/>
      </w:pPr>
      <w:rPr>
        <w:rFonts w:ascii="Courier New" w:hAnsi="Courier New" w:hint="default"/>
      </w:rPr>
    </w:lvl>
    <w:lvl w:ilvl="5" w:tplc="E398DFA2">
      <w:start w:val="1"/>
      <w:numFmt w:val="bullet"/>
      <w:lvlText w:val=""/>
      <w:lvlJc w:val="left"/>
      <w:pPr>
        <w:ind w:left="4680" w:hanging="360"/>
      </w:pPr>
      <w:rPr>
        <w:rFonts w:ascii="Wingdings" w:hAnsi="Wingdings" w:hint="default"/>
      </w:rPr>
    </w:lvl>
    <w:lvl w:ilvl="6" w:tplc="EDB26EB0">
      <w:start w:val="1"/>
      <w:numFmt w:val="bullet"/>
      <w:lvlText w:val=""/>
      <w:lvlJc w:val="left"/>
      <w:pPr>
        <w:ind w:left="5400" w:hanging="360"/>
      </w:pPr>
      <w:rPr>
        <w:rFonts w:ascii="Symbol" w:hAnsi="Symbol" w:hint="default"/>
      </w:rPr>
    </w:lvl>
    <w:lvl w:ilvl="7" w:tplc="B038F676">
      <w:start w:val="1"/>
      <w:numFmt w:val="bullet"/>
      <w:lvlText w:val="o"/>
      <w:lvlJc w:val="left"/>
      <w:pPr>
        <w:ind w:left="6120" w:hanging="360"/>
      </w:pPr>
      <w:rPr>
        <w:rFonts w:ascii="Courier New" w:hAnsi="Courier New" w:hint="default"/>
      </w:rPr>
    </w:lvl>
    <w:lvl w:ilvl="8" w:tplc="BD9A5BFC">
      <w:start w:val="1"/>
      <w:numFmt w:val="bullet"/>
      <w:lvlText w:val=""/>
      <w:lvlJc w:val="left"/>
      <w:pPr>
        <w:ind w:left="6840" w:hanging="360"/>
      </w:pPr>
      <w:rPr>
        <w:rFonts w:ascii="Wingdings" w:hAnsi="Wingdings" w:hint="default"/>
      </w:rPr>
    </w:lvl>
  </w:abstractNum>
  <w:abstractNum w:abstractNumId="19" w15:restartNumberingAfterBreak="0">
    <w:nsid w:val="57DE38F0"/>
    <w:multiLevelType w:val="hybridMultilevel"/>
    <w:tmpl w:val="208AC6D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15:restartNumberingAfterBreak="0">
    <w:nsid w:val="60725104"/>
    <w:multiLevelType w:val="hybridMultilevel"/>
    <w:tmpl w:val="B76AE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B84013"/>
    <w:multiLevelType w:val="hybridMultilevel"/>
    <w:tmpl w:val="D7C2CC30"/>
    <w:lvl w:ilvl="0" w:tplc="C1A67794">
      <w:start w:val="1"/>
      <w:numFmt w:val="bullet"/>
      <w:lvlText w:val=""/>
      <w:lvlJc w:val="left"/>
      <w:pPr>
        <w:ind w:left="1080" w:hanging="360"/>
      </w:pPr>
      <w:rPr>
        <w:rFonts w:ascii="Symbol" w:hAnsi="Symbol" w:hint="default"/>
      </w:rPr>
    </w:lvl>
    <w:lvl w:ilvl="1" w:tplc="D1FE974C">
      <w:start w:val="1"/>
      <w:numFmt w:val="bullet"/>
      <w:lvlText w:val="o"/>
      <w:lvlJc w:val="left"/>
      <w:pPr>
        <w:ind w:left="1800" w:hanging="360"/>
      </w:pPr>
      <w:rPr>
        <w:rFonts w:ascii="Courier New" w:hAnsi="Courier New" w:hint="default"/>
      </w:rPr>
    </w:lvl>
    <w:lvl w:ilvl="2" w:tplc="E4121CBC">
      <w:start w:val="1"/>
      <w:numFmt w:val="bullet"/>
      <w:lvlText w:val=""/>
      <w:lvlJc w:val="left"/>
      <w:pPr>
        <w:ind w:left="2520" w:hanging="360"/>
      </w:pPr>
      <w:rPr>
        <w:rFonts w:ascii="Wingdings" w:hAnsi="Wingdings" w:hint="default"/>
      </w:rPr>
    </w:lvl>
    <w:lvl w:ilvl="3" w:tplc="D0AAC678">
      <w:start w:val="1"/>
      <w:numFmt w:val="bullet"/>
      <w:lvlText w:val=""/>
      <w:lvlJc w:val="left"/>
      <w:pPr>
        <w:ind w:left="3240" w:hanging="360"/>
      </w:pPr>
      <w:rPr>
        <w:rFonts w:ascii="Symbol" w:hAnsi="Symbol" w:hint="default"/>
      </w:rPr>
    </w:lvl>
    <w:lvl w:ilvl="4" w:tplc="7B2CB8FA">
      <w:start w:val="1"/>
      <w:numFmt w:val="bullet"/>
      <w:lvlText w:val="o"/>
      <w:lvlJc w:val="left"/>
      <w:pPr>
        <w:ind w:left="3960" w:hanging="360"/>
      </w:pPr>
      <w:rPr>
        <w:rFonts w:ascii="Courier New" w:hAnsi="Courier New" w:hint="default"/>
      </w:rPr>
    </w:lvl>
    <w:lvl w:ilvl="5" w:tplc="C5143E62">
      <w:start w:val="1"/>
      <w:numFmt w:val="bullet"/>
      <w:lvlText w:val=""/>
      <w:lvlJc w:val="left"/>
      <w:pPr>
        <w:ind w:left="4680" w:hanging="360"/>
      </w:pPr>
      <w:rPr>
        <w:rFonts w:ascii="Wingdings" w:hAnsi="Wingdings" w:hint="default"/>
      </w:rPr>
    </w:lvl>
    <w:lvl w:ilvl="6" w:tplc="BB707084">
      <w:start w:val="1"/>
      <w:numFmt w:val="bullet"/>
      <w:lvlText w:val=""/>
      <w:lvlJc w:val="left"/>
      <w:pPr>
        <w:ind w:left="5400" w:hanging="360"/>
      </w:pPr>
      <w:rPr>
        <w:rFonts w:ascii="Symbol" w:hAnsi="Symbol" w:hint="default"/>
      </w:rPr>
    </w:lvl>
    <w:lvl w:ilvl="7" w:tplc="F4283EC2">
      <w:start w:val="1"/>
      <w:numFmt w:val="bullet"/>
      <w:lvlText w:val="o"/>
      <w:lvlJc w:val="left"/>
      <w:pPr>
        <w:ind w:left="6120" w:hanging="360"/>
      </w:pPr>
      <w:rPr>
        <w:rFonts w:ascii="Courier New" w:hAnsi="Courier New" w:hint="default"/>
      </w:rPr>
    </w:lvl>
    <w:lvl w:ilvl="8" w:tplc="F1D2C078">
      <w:start w:val="1"/>
      <w:numFmt w:val="bullet"/>
      <w:lvlText w:val=""/>
      <w:lvlJc w:val="left"/>
      <w:pPr>
        <w:ind w:left="6840" w:hanging="360"/>
      </w:pPr>
      <w:rPr>
        <w:rFonts w:ascii="Wingdings" w:hAnsi="Wingdings" w:hint="default"/>
      </w:rPr>
    </w:lvl>
  </w:abstractNum>
  <w:abstractNum w:abstractNumId="22" w15:restartNumberingAfterBreak="0">
    <w:nsid w:val="683D3718"/>
    <w:multiLevelType w:val="hybridMultilevel"/>
    <w:tmpl w:val="84BC8E70"/>
    <w:lvl w:ilvl="0" w:tplc="DA7EBB70">
      <w:start w:val="1"/>
      <w:numFmt w:val="bullet"/>
      <w:lvlText w:val=""/>
      <w:lvlJc w:val="left"/>
      <w:pPr>
        <w:ind w:left="720" w:hanging="360"/>
      </w:pPr>
      <w:rPr>
        <w:rFonts w:ascii="Symbol" w:hAnsi="Symbol" w:hint="default"/>
      </w:rPr>
    </w:lvl>
    <w:lvl w:ilvl="1" w:tplc="55948E8A">
      <w:start w:val="1"/>
      <w:numFmt w:val="bullet"/>
      <w:lvlText w:val=""/>
      <w:lvlJc w:val="left"/>
      <w:pPr>
        <w:ind w:left="1440" w:hanging="360"/>
      </w:pPr>
      <w:rPr>
        <w:rFonts w:ascii="Symbol" w:hAnsi="Symbol" w:hint="default"/>
      </w:rPr>
    </w:lvl>
    <w:lvl w:ilvl="2" w:tplc="E26499D4">
      <w:start w:val="1"/>
      <w:numFmt w:val="bullet"/>
      <w:lvlText w:val=""/>
      <w:lvlJc w:val="left"/>
      <w:pPr>
        <w:ind w:left="2160" w:hanging="360"/>
      </w:pPr>
      <w:rPr>
        <w:rFonts w:ascii="Wingdings" w:hAnsi="Wingdings" w:hint="default"/>
      </w:rPr>
    </w:lvl>
    <w:lvl w:ilvl="3" w:tplc="D552407A">
      <w:start w:val="1"/>
      <w:numFmt w:val="bullet"/>
      <w:lvlText w:val=""/>
      <w:lvlJc w:val="left"/>
      <w:pPr>
        <w:ind w:left="2880" w:hanging="360"/>
      </w:pPr>
      <w:rPr>
        <w:rFonts w:ascii="Symbol" w:hAnsi="Symbol" w:hint="default"/>
      </w:rPr>
    </w:lvl>
    <w:lvl w:ilvl="4" w:tplc="128251DA">
      <w:start w:val="1"/>
      <w:numFmt w:val="bullet"/>
      <w:lvlText w:val="o"/>
      <w:lvlJc w:val="left"/>
      <w:pPr>
        <w:ind w:left="3600" w:hanging="360"/>
      </w:pPr>
      <w:rPr>
        <w:rFonts w:ascii="Courier New" w:hAnsi="Courier New" w:hint="default"/>
      </w:rPr>
    </w:lvl>
    <w:lvl w:ilvl="5" w:tplc="723E1B52">
      <w:start w:val="1"/>
      <w:numFmt w:val="bullet"/>
      <w:lvlText w:val=""/>
      <w:lvlJc w:val="left"/>
      <w:pPr>
        <w:ind w:left="4320" w:hanging="360"/>
      </w:pPr>
      <w:rPr>
        <w:rFonts w:ascii="Wingdings" w:hAnsi="Wingdings" w:hint="default"/>
      </w:rPr>
    </w:lvl>
    <w:lvl w:ilvl="6" w:tplc="5F3AA30E">
      <w:start w:val="1"/>
      <w:numFmt w:val="bullet"/>
      <w:lvlText w:val=""/>
      <w:lvlJc w:val="left"/>
      <w:pPr>
        <w:ind w:left="5040" w:hanging="360"/>
      </w:pPr>
      <w:rPr>
        <w:rFonts w:ascii="Symbol" w:hAnsi="Symbol" w:hint="default"/>
      </w:rPr>
    </w:lvl>
    <w:lvl w:ilvl="7" w:tplc="D4F8C39A">
      <w:start w:val="1"/>
      <w:numFmt w:val="bullet"/>
      <w:lvlText w:val="o"/>
      <w:lvlJc w:val="left"/>
      <w:pPr>
        <w:ind w:left="5760" w:hanging="360"/>
      </w:pPr>
      <w:rPr>
        <w:rFonts w:ascii="Courier New" w:hAnsi="Courier New" w:hint="default"/>
      </w:rPr>
    </w:lvl>
    <w:lvl w:ilvl="8" w:tplc="700C074C">
      <w:start w:val="1"/>
      <w:numFmt w:val="bullet"/>
      <w:lvlText w:val=""/>
      <w:lvlJc w:val="left"/>
      <w:pPr>
        <w:ind w:left="6480" w:hanging="360"/>
      </w:pPr>
      <w:rPr>
        <w:rFonts w:ascii="Wingdings" w:hAnsi="Wingdings" w:hint="default"/>
      </w:rPr>
    </w:lvl>
  </w:abstractNum>
  <w:abstractNum w:abstractNumId="23" w15:restartNumberingAfterBreak="0">
    <w:nsid w:val="69152824"/>
    <w:multiLevelType w:val="multilevel"/>
    <w:tmpl w:val="513A9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CB0518"/>
    <w:multiLevelType w:val="multilevel"/>
    <w:tmpl w:val="3CCCA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1D62A6"/>
    <w:multiLevelType w:val="multilevel"/>
    <w:tmpl w:val="947E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A979F9"/>
    <w:multiLevelType w:val="hybridMultilevel"/>
    <w:tmpl w:val="3DE4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A2025"/>
    <w:multiLevelType w:val="hybridMultilevel"/>
    <w:tmpl w:val="E31E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7331D"/>
    <w:multiLevelType w:val="multilevel"/>
    <w:tmpl w:val="4FD64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1C00A2"/>
    <w:multiLevelType w:val="hybridMultilevel"/>
    <w:tmpl w:val="F8F8CC9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7E277CE6"/>
    <w:multiLevelType w:val="hybridMultilevel"/>
    <w:tmpl w:val="8C52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22"/>
  </w:num>
  <w:num w:numId="5">
    <w:abstractNumId w:val="9"/>
  </w:num>
  <w:num w:numId="6">
    <w:abstractNumId w:val="18"/>
  </w:num>
  <w:num w:numId="7">
    <w:abstractNumId w:val="5"/>
  </w:num>
  <w:num w:numId="8">
    <w:abstractNumId w:val="13"/>
  </w:num>
  <w:num w:numId="9">
    <w:abstractNumId w:val="0"/>
  </w:num>
  <w:num w:numId="10">
    <w:abstractNumId w:val="21"/>
  </w:num>
  <w:num w:numId="11">
    <w:abstractNumId w:val="17"/>
  </w:num>
  <w:num w:numId="12">
    <w:abstractNumId w:val="12"/>
  </w:num>
  <w:num w:numId="13">
    <w:abstractNumId w:val="14"/>
  </w:num>
  <w:num w:numId="14">
    <w:abstractNumId w:val="11"/>
  </w:num>
  <w:num w:numId="15">
    <w:abstractNumId w:val="10"/>
  </w:num>
  <w:num w:numId="16">
    <w:abstractNumId w:val="30"/>
  </w:num>
  <w:num w:numId="17">
    <w:abstractNumId w:val="27"/>
  </w:num>
  <w:num w:numId="18">
    <w:abstractNumId w:val="26"/>
  </w:num>
  <w:num w:numId="19">
    <w:abstractNumId w:val="7"/>
  </w:num>
  <w:num w:numId="20">
    <w:abstractNumId w:val="8"/>
  </w:num>
  <w:num w:numId="21">
    <w:abstractNumId w:val="3"/>
  </w:num>
  <w:num w:numId="22">
    <w:abstractNumId w:val="15"/>
    <w:lvlOverride w:ilvl="0">
      <w:lvl w:ilvl="0">
        <w:numFmt w:val="decimal"/>
        <w:lvlText w:val="%1."/>
        <w:lvlJc w:val="left"/>
      </w:lvl>
    </w:lvlOverride>
  </w:num>
  <w:num w:numId="23">
    <w:abstractNumId w:val="15"/>
    <w:lvlOverride w:ilvl="0">
      <w:lvl w:ilvl="0">
        <w:numFmt w:val="decimal"/>
        <w:lvlText w:val="%1."/>
        <w:lvlJc w:val="left"/>
      </w:lvl>
    </w:lvlOverride>
  </w:num>
  <w:num w:numId="24">
    <w:abstractNumId w:val="15"/>
    <w:lvlOverride w:ilvl="0">
      <w:lvl w:ilvl="0">
        <w:numFmt w:val="decimal"/>
        <w:lvlText w:val="%1."/>
        <w:lvlJc w:val="left"/>
      </w:lvl>
    </w:lvlOverride>
  </w:num>
  <w:num w:numId="25">
    <w:abstractNumId w:val="15"/>
    <w:lvlOverride w:ilvl="0">
      <w:lvl w:ilvl="0">
        <w:numFmt w:val="decimal"/>
        <w:lvlText w:val="%1."/>
        <w:lvlJc w:val="left"/>
      </w:lvl>
    </w:lvlOverride>
  </w:num>
  <w:num w:numId="26">
    <w:abstractNumId w:val="15"/>
    <w:lvlOverride w:ilvl="0">
      <w:lvl w:ilvl="0">
        <w:numFmt w:val="decimal"/>
        <w:lvlText w:val="%1."/>
        <w:lvlJc w:val="left"/>
      </w:lvl>
    </w:lvlOverride>
  </w:num>
  <w:num w:numId="27">
    <w:abstractNumId w:val="15"/>
    <w:lvlOverride w:ilvl="0">
      <w:lvl w:ilvl="0">
        <w:numFmt w:val="decimal"/>
        <w:lvlText w:val="%1."/>
        <w:lvlJc w:val="left"/>
      </w:lvl>
    </w:lvlOverride>
  </w:num>
  <w:num w:numId="28">
    <w:abstractNumId w:val="25"/>
  </w:num>
  <w:num w:numId="29">
    <w:abstractNumId w:val="28"/>
  </w:num>
  <w:num w:numId="30">
    <w:abstractNumId w:val="23"/>
  </w:num>
  <w:num w:numId="31">
    <w:abstractNumId w:val="24"/>
  </w:num>
  <w:num w:numId="32">
    <w:abstractNumId w:val="19"/>
  </w:num>
  <w:num w:numId="33">
    <w:abstractNumId w:val="6"/>
  </w:num>
  <w:num w:numId="34">
    <w:abstractNumId w:val="20"/>
  </w:num>
  <w:num w:numId="35">
    <w:abstractNumId w:val="2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DF"/>
    <w:rsid w:val="0002181A"/>
    <w:rsid w:val="000464F1"/>
    <w:rsid w:val="00047C7C"/>
    <w:rsid w:val="00064DC7"/>
    <w:rsid w:val="00074D2A"/>
    <w:rsid w:val="00077284"/>
    <w:rsid w:val="000925E0"/>
    <w:rsid w:val="000927C4"/>
    <w:rsid w:val="000A024A"/>
    <w:rsid w:val="000F7476"/>
    <w:rsid w:val="00104D0A"/>
    <w:rsid w:val="00117354"/>
    <w:rsid w:val="0018528A"/>
    <w:rsid w:val="001D5DDD"/>
    <w:rsid w:val="001E6D3F"/>
    <w:rsid w:val="002043A6"/>
    <w:rsid w:val="00290A2F"/>
    <w:rsid w:val="002B44FD"/>
    <w:rsid w:val="002D4855"/>
    <w:rsid w:val="002E4FBD"/>
    <w:rsid w:val="003000F5"/>
    <w:rsid w:val="00301489"/>
    <w:rsid w:val="003277EA"/>
    <w:rsid w:val="00351643"/>
    <w:rsid w:val="0037521B"/>
    <w:rsid w:val="00376CFF"/>
    <w:rsid w:val="003B3CD1"/>
    <w:rsid w:val="003D2FDD"/>
    <w:rsid w:val="003D5A09"/>
    <w:rsid w:val="003E7BDB"/>
    <w:rsid w:val="00414A70"/>
    <w:rsid w:val="00421E94"/>
    <w:rsid w:val="00463F88"/>
    <w:rsid w:val="004C4F9E"/>
    <w:rsid w:val="004D6B98"/>
    <w:rsid w:val="0051356B"/>
    <w:rsid w:val="005203C8"/>
    <w:rsid w:val="0052406A"/>
    <w:rsid w:val="00530B4A"/>
    <w:rsid w:val="00533D21"/>
    <w:rsid w:val="005459B2"/>
    <w:rsid w:val="00555D6E"/>
    <w:rsid w:val="005A48ED"/>
    <w:rsid w:val="005A5001"/>
    <w:rsid w:val="005D39B2"/>
    <w:rsid w:val="00607C2C"/>
    <w:rsid w:val="00611A33"/>
    <w:rsid w:val="00621D71"/>
    <w:rsid w:val="0063716F"/>
    <w:rsid w:val="006701F3"/>
    <w:rsid w:val="006B4E59"/>
    <w:rsid w:val="0071661F"/>
    <w:rsid w:val="00747B8D"/>
    <w:rsid w:val="007515B6"/>
    <w:rsid w:val="0076320E"/>
    <w:rsid w:val="007657BD"/>
    <w:rsid w:val="00785396"/>
    <w:rsid w:val="007B175F"/>
    <w:rsid w:val="007C4A62"/>
    <w:rsid w:val="007D49D1"/>
    <w:rsid w:val="007F4B64"/>
    <w:rsid w:val="0080041C"/>
    <w:rsid w:val="00840883"/>
    <w:rsid w:val="00866646"/>
    <w:rsid w:val="008701C3"/>
    <w:rsid w:val="008715B9"/>
    <w:rsid w:val="00872D1C"/>
    <w:rsid w:val="008B5211"/>
    <w:rsid w:val="00907331"/>
    <w:rsid w:val="009223BA"/>
    <w:rsid w:val="00925EBD"/>
    <w:rsid w:val="009322F4"/>
    <w:rsid w:val="00947726"/>
    <w:rsid w:val="00970D9C"/>
    <w:rsid w:val="0097691C"/>
    <w:rsid w:val="009A61B3"/>
    <w:rsid w:val="009E3701"/>
    <w:rsid w:val="009E389E"/>
    <w:rsid w:val="009F1BDD"/>
    <w:rsid w:val="009F485A"/>
    <w:rsid w:val="00A36F01"/>
    <w:rsid w:val="00A40599"/>
    <w:rsid w:val="00A41ACE"/>
    <w:rsid w:val="00A41CEB"/>
    <w:rsid w:val="00A42243"/>
    <w:rsid w:val="00A60FB8"/>
    <w:rsid w:val="00A92433"/>
    <w:rsid w:val="00A95435"/>
    <w:rsid w:val="00A95A6C"/>
    <w:rsid w:val="00AB30AB"/>
    <w:rsid w:val="00AB7A59"/>
    <w:rsid w:val="00AD262C"/>
    <w:rsid w:val="00AD6092"/>
    <w:rsid w:val="00B21E56"/>
    <w:rsid w:val="00B562D6"/>
    <w:rsid w:val="00B70BCA"/>
    <w:rsid w:val="00B963E8"/>
    <w:rsid w:val="00B96ACE"/>
    <w:rsid w:val="00BB0EF0"/>
    <w:rsid w:val="00BB2B52"/>
    <w:rsid w:val="00BB4FE6"/>
    <w:rsid w:val="00BD26F0"/>
    <w:rsid w:val="00BE06A6"/>
    <w:rsid w:val="00BE0E71"/>
    <w:rsid w:val="00BE68A8"/>
    <w:rsid w:val="00C3053C"/>
    <w:rsid w:val="00C77B98"/>
    <w:rsid w:val="00C905DF"/>
    <w:rsid w:val="00C90B23"/>
    <w:rsid w:val="00C97074"/>
    <w:rsid w:val="00CA1F94"/>
    <w:rsid w:val="00CB35F1"/>
    <w:rsid w:val="00CC0C2C"/>
    <w:rsid w:val="00CE19B1"/>
    <w:rsid w:val="00CF24CC"/>
    <w:rsid w:val="00CF749F"/>
    <w:rsid w:val="00D03F27"/>
    <w:rsid w:val="00D47CD3"/>
    <w:rsid w:val="00D548CD"/>
    <w:rsid w:val="00D57E8E"/>
    <w:rsid w:val="00D74AAD"/>
    <w:rsid w:val="00D8384C"/>
    <w:rsid w:val="00D847E2"/>
    <w:rsid w:val="00D96D70"/>
    <w:rsid w:val="00DB2250"/>
    <w:rsid w:val="00E015BD"/>
    <w:rsid w:val="00E02154"/>
    <w:rsid w:val="00E24106"/>
    <w:rsid w:val="00E43FE8"/>
    <w:rsid w:val="00E6161D"/>
    <w:rsid w:val="00E73E0E"/>
    <w:rsid w:val="00E97668"/>
    <w:rsid w:val="00EB4DA3"/>
    <w:rsid w:val="00EF1677"/>
    <w:rsid w:val="00F008D9"/>
    <w:rsid w:val="00F15B4F"/>
    <w:rsid w:val="00F15DB3"/>
    <w:rsid w:val="00F453AB"/>
    <w:rsid w:val="00F466A5"/>
    <w:rsid w:val="00F83E5B"/>
    <w:rsid w:val="00FA280B"/>
    <w:rsid w:val="07A3B82E"/>
    <w:rsid w:val="1B72D76E"/>
    <w:rsid w:val="1F96D77D"/>
    <w:rsid w:val="2A7B6733"/>
    <w:rsid w:val="548E6B9E"/>
    <w:rsid w:val="6685246D"/>
    <w:rsid w:val="6D26771F"/>
    <w:rsid w:val="6DDB8A81"/>
    <w:rsid w:val="7A2FE8BD"/>
    <w:rsid w:val="7AE99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E4092"/>
  <w15:chartTrackingRefBased/>
  <w15:docId w15:val="{6573CC33-48BA-4DE9-AE24-F9168621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DC7"/>
    <w:pPr>
      <w:keepNext/>
      <w:keepLines/>
      <w:numPr>
        <w:numId w:val="1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4DC7"/>
    <w:pPr>
      <w:keepNext/>
      <w:keepLines/>
      <w:numPr>
        <w:ilvl w:val="1"/>
        <w:numId w:val="1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4DC7"/>
    <w:pPr>
      <w:keepNext/>
      <w:keepLines/>
      <w:numPr>
        <w:ilvl w:val="2"/>
        <w:numId w:val="1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64DC7"/>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64DC7"/>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64DC7"/>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64DC7"/>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64DC7"/>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4DC7"/>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B8"/>
  </w:style>
  <w:style w:type="paragraph" w:styleId="Footer">
    <w:name w:val="footer"/>
    <w:basedOn w:val="Normal"/>
    <w:link w:val="FooterChar"/>
    <w:uiPriority w:val="99"/>
    <w:unhideWhenUsed/>
    <w:rsid w:val="00A6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B8"/>
  </w:style>
  <w:style w:type="table" w:styleId="TableGrid">
    <w:name w:val="Table Grid"/>
    <w:basedOn w:val="TableNormal"/>
    <w:uiPriority w:val="39"/>
    <w:rsid w:val="00555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4D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4DC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64DC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64DC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64DC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64DC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64DC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64D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64DC7"/>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064DC7"/>
    <w:pPr>
      <w:numPr>
        <w:numId w:val="0"/>
      </w:numPr>
      <w:outlineLvl w:val="9"/>
    </w:pPr>
  </w:style>
  <w:style w:type="paragraph" w:styleId="TOC1">
    <w:name w:val="toc 1"/>
    <w:basedOn w:val="Normal"/>
    <w:next w:val="Normal"/>
    <w:autoRedefine/>
    <w:uiPriority w:val="39"/>
    <w:unhideWhenUsed/>
    <w:rsid w:val="00064DC7"/>
    <w:pPr>
      <w:spacing w:after="100"/>
    </w:pPr>
  </w:style>
  <w:style w:type="character" w:styleId="Hyperlink">
    <w:name w:val="Hyperlink"/>
    <w:basedOn w:val="DefaultParagraphFont"/>
    <w:uiPriority w:val="99"/>
    <w:unhideWhenUsed/>
    <w:rsid w:val="00064DC7"/>
    <w:rPr>
      <w:color w:val="0563C1" w:themeColor="hyperlink"/>
      <w:u w:val="single"/>
    </w:rPr>
  </w:style>
  <w:style w:type="paragraph" w:styleId="TOC2">
    <w:name w:val="toc 2"/>
    <w:basedOn w:val="Normal"/>
    <w:next w:val="Normal"/>
    <w:autoRedefine/>
    <w:uiPriority w:val="39"/>
    <w:unhideWhenUsed/>
    <w:rsid w:val="000925E0"/>
    <w:pPr>
      <w:spacing w:after="100"/>
      <w:ind w:left="220"/>
    </w:pPr>
  </w:style>
  <w:style w:type="paragraph" w:styleId="EndnoteText">
    <w:name w:val="endnote text"/>
    <w:basedOn w:val="Normal"/>
    <w:link w:val="EndnoteTextChar"/>
    <w:uiPriority w:val="99"/>
    <w:semiHidden/>
    <w:unhideWhenUsed/>
    <w:rsid w:val="00CE19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19B1"/>
    <w:rPr>
      <w:sz w:val="20"/>
      <w:szCs w:val="20"/>
    </w:rPr>
  </w:style>
  <w:style w:type="character" w:styleId="EndnoteReference">
    <w:name w:val="endnote reference"/>
    <w:basedOn w:val="DefaultParagraphFont"/>
    <w:uiPriority w:val="99"/>
    <w:semiHidden/>
    <w:unhideWhenUsed/>
    <w:rsid w:val="00CE19B1"/>
    <w:rPr>
      <w:vertAlign w:val="superscript"/>
    </w:rPr>
  </w:style>
  <w:style w:type="paragraph" w:styleId="TOC3">
    <w:name w:val="toc 3"/>
    <w:basedOn w:val="Normal"/>
    <w:next w:val="Normal"/>
    <w:autoRedefine/>
    <w:uiPriority w:val="39"/>
    <w:unhideWhenUsed/>
    <w:rsid w:val="00DB2250"/>
    <w:pPr>
      <w:spacing w:after="100"/>
      <w:ind w:left="440"/>
    </w:pPr>
  </w:style>
  <w:style w:type="paragraph" w:styleId="ListParagraph">
    <w:name w:val="List Paragraph"/>
    <w:basedOn w:val="Normal"/>
    <w:uiPriority w:val="34"/>
    <w:qFormat/>
    <w:rsid w:val="007D49D1"/>
    <w:pPr>
      <w:ind w:left="720"/>
      <w:contextualSpacing/>
    </w:pPr>
  </w:style>
  <w:style w:type="paragraph" w:styleId="NormalWeb">
    <w:name w:val="Normal (Web)"/>
    <w:basedOn w:val="Normal"/>
    <w:uiPriority w:val="99"/>
    <w:semiHidden/>
    <w:unhideWhenUsed/>
    <w:rsid w:val="00FA280B"/>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A954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435"/>
    <w:rPr>
      <w:sz w:val="20"/>
      <w:szCs w:val="20"/>
    </w:rPr>
  </w:style>
  <w:style w:type="character" w:styleId="FootnoteReference">
    <w:name w:val="footnote reference"/>
    <w:basedOn w:val="DefaultParagraphFont"/>
    <w:uiPriority w:val="99"/>
    <w:semiHidden/>
    <w:unhideWhenUsed/>
    <w:rsid w:val="00A95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5564">
      <w:bodyDiv w:val="1"/>
      <w:marLeft w:val="0"/>
      <w:marRight w:val="0"/>
      <w:marTop w:val="0"/>
      <w:marBottom w:val="0"/>
      <w:divBdr>
        <w:top w:val="none" w:sz="0" w:space="0" w:color="auto"/>
        <w:left w:val="none" w:sz="0" w:space="0" w:color="auto"/>
        <w:bottom w:val="none" w:sz="0" w:space="0" w:color="auto"/>
        <w:right w:val="none" w:sz="0" w:space="0" w:color="auto"/>
      </w:divBdr>
      <w:divsChild>
        <w:div w:id="351154026">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C045DC-0BCB-FF42-9776-1EC740A742E5}" type="doc">
      <dgm:prSet loTypeId="urn:microsoft.com/office/officeart/2005/8/layout/hChevron3" loCatId="" qsTypeId="urn:microsoft.com/office/officeart/2005/8/quickstyle/simple1" qsCatId="simple" csTypeId="urn:microsoft.com/office/officeart/2005/8/colors/accent1_2" csCatId="accent1" phldr="1"/>
      <dgm:spPr/>
    </dgm:pt>
    <dgm:pt modelId="{47C44B2C-3825-DC4E-A815-0FEB1C3A69E8}">
      <dgm:prSet phldrT="[Text]" custT="1"/>
      <dgm:spPr/>
      <dgm:t>
        <a:bodyPr/>
        <a:lstStyle/>
        <a:p>
          <a:r>
            <a:rPr lang="en-US" sz="500" b="1"/>
            <a:t>LEO posts electronic </a:t>
          </a:r>
          <a:r>
            <a:rPr lang="en-US" sz="550" b="1" baseline="0"/>
            <a:t>ballots</a:t>
          </a:r>
          <a:endParaRPr lang="en-US" sz="500" b="1"/>
        </a:p>
      </dgm:t>
    </dgm:pt>
    <dgm:pt modelId="{142E7DE2-56D3-F148-AFC9-D7E11AA284AC}" type="parTrans" cxnId="{E8CA8787-A572-074B-AA28-11AD2FD74DF2}">
      <dgm:prSet/>
      <dgm:spPr/>
      <dgm:t>
        <a:bodyPr/>
        <a:lstStyle/>
        <a:p>
          <a:endParaRPr lang="en-US"/>
        </a:p>
      </dgm:t>
    </dgm:pt>
    <dgm:pt modelId="{535A3D0D-897A-8F49-9A0F-71590EFF5577}" type="sibTrans" cxnId="{E8CA8787-A572-074B-AA28-11AD2FD74DF2}">
      <dgm:prSet/>
      <dgm:spPr/>
      <dgm:t>
        <a:bodyPr/>
        <a:lstStyle/>
        <a:p>
          <a:endParaRPr lang="en-US"/>
        </a:p>
      </dgm:t>
    </dgm:pt>
    <dgm:pt modelId="{4F367343-1C7D-194F-A9FC-5C55ADFFF171}">
      <dgm:prSet phldrT="[Text]" custT="1"/>
      <dgm:spPr/>
      <dgm:t>
        <a:bodyPr/>
        <a:lstStyle/>
        <a:p>
          <a:r>
            <a:rPr lang="en-US" sz="550" b="1" baseline="0"/>
            <a:t>Voter is authenticated</a:t>
          </a:r>
        </a:p>
      </dgm:t>
    </dgm:pt>
    <dgm:pt modelId="{A4839491-32F3-2547-A2D6-FEC30C3F45E0}" type="parTrans" cxnId="{51BE28B5-5430-3548-9540-239A455E5930}">
      <dgm:prSet/>
      <dgm:spPr/>
      <dgm:t>
        <a:bodyPr/>
        <a:lstStyle/>
        <a:p>
          <a:endParaRPr lang="en-US"/>
        </a:p>
      </dgm:t>
    </dgm:pt>
    <dgm:pt modelId="{ED9EC79E-48B5-8346-952C-3E35DA984904}" type="sibTrans" cxnId="{51BE28B5-5430-3548-9540-239A455E5930}">
      <dgm:prSet/>
      <dgm:spPr/>
      <dgm:t>
        <a:bodyPr/>
        <a:lstStyle/>
        <a:p>
          <a:endParaRPr lang="en-US"/>
        </a:p>
      </dgm:t>
    </dgm:pt>
    <dgm:pt modelId="{F59EA08F-04DA-4C42-BEA1-81A5F975458C}">
      <dgm:prSet phldrT="[Text]" custT="1"/>
      <dgm:spPr/>
      <dgm:t>
        <a:bodyPr/>
        <a:lstStyle/>
        <a:p>
          <a:r>
            <a:rPr lang="en-US" sz="550" b="1" baseline="0"/>
            <a:t>Voter receives ballot electronically</a:t>
          </a:r>
        </a:p>
      </dgm:t>
    </dgm:pt>
    <dgm:pt modelId="{B488098F-3B4D-EE4D-8482-13D57C49CF50}" type="parTrans" cxnId="{942023C0-ABB2-424E-9893-96021A194A33}">
      <dgm:prSet/>
      <dgm:spPr/>
      <dgm:t>
        <a:bodyPr/>
        <a:lstStyle/>
        <a:p>
          <a:endParaRPr lang="en-US"/>
        </a:p>
      </dgm:t>
    </dgm:pt>
    <dgm:pt modelId="{E28D4145-D9B2-684C-9DF8-2B0400A5CEEE}" type="sibTrans" cxnId="{942023C0-ABB2-424E-9893-96021A194A33}">
      <dgm:prSet/>
      <dgm:spPr/>
      <dgm:t>
        <a:bodyPr/>
        <a:lstStyle/>
        <a:p>
          <a:endParaRPr lang="en-US"/>
        </a:p>
      </dgm:t>
    </dgm:pt>
    <dgm:pt modelId="{73382B29-DB6C-CB44-826D-6A4EB53C38F8}">
      <dgm:prSet phldrT="[Text]" custT="1"/>
      <dgm:spPr/>
      <dgm:t>
        <a:bodyPr/>
        <a:lstStyle/>
        <a:p>
          <a:r>
            <a:rPr lang="en-US" sz="500" b="1"/>
            <a:t>Voter marks ballot on </a:t>
          </a:r>
          <a:r>
            <a:rPr lang="en-US" sz="550" b="1" baseline="0"/>
            <a:t>personal elctronic device</a:t>
          </a:r>
          <a:endParaRPr lang="en-US" sz="500" b="1"/>
        </a:p>
      </dgm:t>
    </dgm:pt>
    <dgm:pt modelId="{A8DFCB25-8B22-0845-B1F5-EF63F7051682}" type="parTrans" cxnId="{670ECA81-7BF2-544B-9D2C-562D32961C9E}">
      <dgm:prSet/>
      <dgm:spPr/>
      <dgm:t>
        <a:bodyPr/>
        <a:lstStyle/>
        <a:p>
          <a:endParaRPr lang="en-US"/>
        </a:p>
      </dgm:t>
    </dgm:pt>
    <dgm:pt modelId="{6C7AC4B9-8908-654B-A5C7-468E09B7F32A}" type="sibTrans" cxnId="{670ECA81-7BF2-544B-9D2C-562D32961C9E}">
      <dgm:prSet/>
      <dgm:spPr/>
      <dgm:t>
        <a:bodyPr/>
        <a:lstStyle/>
        <a:p>
          <a:endParaRPr lang="en-US"/>
        </a:p>
      </dgm:t>
    </dgm:pt>
    <dgm:pt modelId="{539CF1AE-091A-9E42-91E9-BF32F1806D7C}">
      <dgm:prSet phldrT="[Text]" custT="1"/>
      <dgm:spPr/>
      <dgm:t>
        <a:bodyPr/>
        <a:lstStyle/>
        <a:p>
          <a:r>
            <a:rPr lang="en-US" sz="550" b="1" baseline="0"/>
            <a:t>Voter signs affidavit</a:t>
          </a:r>
        </a:p>
      </dgm:t>
    </dgm:pt>
    <dgm:pt modelId="{3F55BA57-25B9-B144-8BC1-D2DBB1C1D25F}" type="parTrans" cxnId="{F4B24096-2427-5D4C-BF2F-F68D01099CCC}">
      <dgm:prSet/>
      <dgm:spPr/>
      <dgm:t>
        <a:bodyPr/>
        <a:lstStyle/>
        <a:p>
          <a:endParaRPr lang="en-US"/>
        </a:p>
      </dgm:t>
    </dgm:pt>
    <dgm:pt modelId="{0B4994DA-2965-5C4E-A230-BEEFFC5E34FB}" type="sibTrans" cxnId="{F4B24096-2427-5D4C-BF2F-F68D01099CCC}">
      <dgm:prSet/>
      <dgm:spPr/>
      <dgm:t>
        <a:bodyPr/>
        <a:lstStyle/>
        <a:p>
          <a:endParaRPr lang="en-US"/>
        </a:p>
      </dgm:t>
    </dgm:pt>
    <dgm:pt modelId="{7403EDEC-6DFF-BA49-A131-E8DEAE4C732A}">
      <dgm:prSet phldrT="[Text]" custT="1"/>
      <dgm:spPr/>
      <dgm:t>
        <a:bodyPr/>
        <a:lstStyle/>
        <a:p>
          <a:r>
            <a:rPr lang="en-US" sz="550" b="1" i="0" baseline="0"/>
            <a:t>Both are returned electronically to LEO</a:t>
          </a:r>
        </a:p>
      </dgm:t>
    </dgm:pt>
    <dgm:pt modelId="{8736B9EB-9FC1-804E-9355-A16310EA35C3}" type="parTrans" cxnId="{9636EFCB-D087-5142-A9D9-4382A9D42A50}">
      <dgm:prSet/>
      <dgm:spPr/>
      <dgm:t>
        <a:bodyPr/>
        <a:lstStyle/>
        <a:p>
          <a:endParaRPr lang="en-US"/>
        </a:p>
      </dgm:t>
    </dgm:pt>
    <dgm:pt modelId="{06BAD4F0-9EAC-6245-AEA0-B579D81AB088}" type="sibTrans" cxnId="{9636EFCB-D087-5142-A9D9-4382A9D42A50}">
      <dgm:prSet/>
      <dgm:spPr/>
      <dgm:t>
        <a:bodyPr/>
        <a:lstStyle/>
        <a:p>
          <a:endParaRPr lang="en-US"/>
        </a:p>
      </dgm:t>
    </dgm:pt>
    <dgm:pt modelId="{F8C0056E-9A9C-5043-8A4E-CBE2565055C2}">
      <dgm:prSet phldrT="[Text]" custT="1"/>
      <dgm:spPr/>
      <dgm:t>
        <a:bodyPr/>
        <a:lstStyle/>
        <a:p>
          <a:r>
            <a:rPr lang="en-US" sz="550" b="1"/>
            <a:t>LEO approves affidavit (to accept ballot)</a:t>
          </a:r>
        </a:p>
      </dgm:t>
    </dgm:pt>
    <dgm:pt modelId="{4208A468-7012-8240-B4B0-2A9FB4E52526}" type="parTrans" cxnId="{BA548E94-D1F8-3245-BEB8-81E9E9F8B924}">
      <dgm:prSet/>
      <dgm:spPr/>
      <dgm:t>
        <a:bodyPr/>
        <a:lstStyle/>
        <a:p>
          <a:endParaRPr lang="en-US"/>
        </a:p>
      </dgm:t>
    </dgm:pt>
    <dgm:pt modelId="{34B15AB4-960E-F340-9CE7-265437550CD4}" type="sibTrans" cxnId="{BA548E94-D1F8-3245-BEB8-81E9E9F8B924}">
      <dgm:prSet/>
      <dgm:spPr/>
      <dgm:t>
        <a:bodyPr/>
        <a:lstStyle/>
        <a:p>
          <a:endParaRPr lang="en-US"/>
        </a:p>
      </dgm:t>
    </dgm:pt>
    <dgm:pt modelId="{0B87245E-CCA6-474C-825D-8FF56CAF5E54}">
      <dgm:prSet phldrT="[Text]" custT="1"/>
      <dgm:spPr>
        <a:solidFill>
          <a:srgbClr val="7030A0"/>
        </a:solidFill>
      </dgm:spPr>
      <dgm:t>
        <a:bodyPr/>
        <a:lstStyle/>
        <a:p>
          <a:r>
            <a:rPr lang="en-US" sz="500" b="1"/>
            <a:t>LEO prints (or exports) </a:t>
          </a:r>
          <a:r>
            <a:rPr lang="en-US" sz="550" b="1" baseline="0"/>
            <a:t>ballots</a:t>
          </a:r>
          <a:r>
            <a:rPr lang="en-US" sz="500" b="1"/>
            <a:t> for tabulation</a:t>
          </a:r>
        </a:p>
      </dgm:t>
    </dgm:pt>
    <dgm:pt modelId="{343CAE83-453F-1540-887B-B9594525024F}" type="parTrans" cxnId="{89F242D8-8B5B-334C-BB3A-96DA6A95D45E}">
      <dgm:prSet/>
      <dgm:spPr/>
      <dgm:t>
        <a:bodyPr/>
        <a:lstStyle/>
        <a:p>
          <a:endParaRPr lang="en-US"/>
        </a:p>
      </dgm:t>
    </dgm:pt>
    <dgm:pt modelId="{653384C8-3321-7F4F-A179-D0A889352B87}" type="sibTrans" cxnId="{89F242D8-8B5B-334C-BB3A-96DA6A95D45E}">
      <dgm:prSet/>
      <dgm:spPr/>
      <dgm:t>
        <a:bodyPr/>
        <a:lstStyle/>
        <a:p>
          <a:endParaRPr lang="en-US"/>
        </a:p>
      </dgm:t>
    </dgm:pt>
    <dgm:pt modelId="{D3B47285-BA39-184B-823C-F065ADA55E6C}">
      <dgm:prSet phldrT="[Text]"/>
      <dgm:spPr>
        <a:solidFill>
          <a:srgbClr val="7030A0"/>
        </a:solidFill>
      </dgm:spPr>
      <dgm:t>
        <a:bodyPr/>
        <a:lstStyle/>
        <a:p>
          <a:r>
            <a:rPr lang="en-US"/>
            <a:t>TABULATION and REPORTING</a:t>
          </a:r>
        </a:p>
      </dgm:t>
    </dgm:pt>
    <dgm:pt modelId="{293ED63B-F186-0349-A688-5388682E253D}" type="parTrans" cxnId="{0B0738F3-E9FE-BD46-BA1C-160B0DDD13BE}">
      <dgm:prSet/>
      <dgm:spPr/>
      <dgm:t>
        <a:bodyPr/>
        <a:lstStyle/>
        <a:p>
          <a:endParaRPr lang="en-US"/>
        </a:p>
      </dgm:t>
    </dgm:pt>
    <dgm:pt modelId="{7E1C1690-9981-E44E-96B6-F8FCB477534A}" type="sibTrans" cxnId="{0B0738F3-E9FE-BD46-BA1C-160B0DDD13BE}">
      <dgm:prSet/>
      <dgm:spPr/>
      <dgm:t>
        <a:bodyPr/>
        <a:lstStyle/>
        <a:p>
          <a:endParaRPr lang="en-US"/>
        </a:p>
      </dgm:t>
    </dgm:pt>
    <dgm:pt modelId="{4E0519ED-1765-3446-A5BC-0B5E47AE9F9E}">
      <dgm:prSet phldrT="[Text]" custT="1"/>
      <dgm:spPr>
        <a:solidFill>
          <a:srgbClr val="7030A0"/>
        </a:solidFill>
      </dgm:spPr>
      <dgm:t>
        <a:bodyPr tIns="91440"/>
        <a:lstStyle/>
        <a:p>
          <a:r>
            <a:rPr lang="en-US" sz="500" baseline="0"/>
            <a:t>ELIGIBLE VOTERS LIST and  ELECTION DEFINITION (EDF)</a:t>
          </a:r>
        </a:p>
      </dgm:t>
    </dgm:pt>
    <dgm:pt modelId="{DEA6F206-9508-7E4C-9D6E-226906CFD83D}" type="parTrans" cxnId="{17AC0C30-7681-5648-9E45-60F3F8F805A0}">
      <dgm:prSet/>
      <dgm:spPr/>
      <dgm:t>
        <a:bodyPr/>
        <a:lstStyle/>
        <a:p>
          <a:endParaRPr lang="en-US"/>
        </a:p>
      </dgm:t>
    </dgm:pt>
    <dgm:pt modelId="{E9C0BAA1-B46A-E445-98F2-C8F746A2F733}" type="sibTrans" cxnId="{17AC0C30-7681-5648-9E45-60F3F8F805A0}">
      <dgm:prSet/>
      <dgm:spPr/>
      <dgm:t>
        <a:bodyPr/>
        <a:lstStyle/>
        <a:p>
          <a:endParaRPr lang="en-US"/>
        </a:p>
      </dgm:t>
    </dgm:pt>
    <dgm:pt modelId="{1728CDA0-CDA8-3F41-9A8E-586E1D63F606}">
      <dgm:prSet phldrT="[Text]"/>
      <dgm:spPr>
        <a:solidFill>
          <a:srgbClr val="7030A0"/>
        </a:solidFill>
      </dgm:spPr>
      <dgm:t>
        <a:bodyPr tIns="91440"/>
        <a:lstStyle/>
        <a:p>
          <a:endParaRPr lang="en-US" sz="400"/>
        </a:p>
      </dgm:t>
    </dgm:pt>
    <dgm:pt modelId="{1843DD3F-5B1C-A44B-9C0F-4A95990F1DFD}" type="parTrans" cxnId="{36100B95-3A16-B742-A208-D6F3C7FACC7C}">
      <dgm:prSet/>
      <dgm:spPr/>
      <dgm:t>
        <a:bodyPr/>
        <a:lstStyle/>
        <a:p>
          <a:endParaRPr lang="en-US"/>
        </a:p>
      </dgm:t>
    </dgm:pt>
    <dgm:pt modelId="{838BC100-EFFD-0046-86B2-F11C82F238AA}" type="sibTrans" cxnId="{36100B95-3A16-B742-A208-D6F3C7FACC7C}">
      <dgm:prSet/>
      <dgm:spPr/>
      <dgm:t>
        <a:bodyPr/>
        <a:lstStyle/>
        <a:p>
          <a:endParaRPr lang="en-US"/>
        </a:p>
      </dgm:t>
    </dgm:pt>
    <dgm:pt modelId="{2747A1E3-9DC8-894F-AE42-203CAF1BADFD}" type="pres">
      <dgm:prSet presAssocID="{54C045DC-0BCB-FF42-9776-1EC740A742E5}" presName="Name0" presStyleCnt="0">
        <dgm:presLayoutVars>
          <dgm:dir/>
          <dgm:resizeHandles val="exact"/>
        </dgm:presLayoutVars>
      </dgm:prSet>
      <dgm:spPr/>
    </dgm:pt>
    <dgm:pt modelId="{AE2A4639-A0CF-DA4D-BC92-5767FD7A41AB}" type="pres">
      <dgm:prSet presAssocID="{4E0519ED-1765-3446-A5BC-0B5E47AE9F9E}" presName="parAndChTx" presStyleLbl="node1" presStyleIdx="0" presStyleCnt="10" custScaleX="81572" custLinFactNeighborX="-335" custLinFactNeighborY="907">
        <dgm:presLayoutVars>
          <dgm:bulletEnabled val="1"/>
        </dgm:presLayoutVars>
      </dgm:prSet>
      <dgm:spPr/>
    </dgm:pt>
    <dgm:pt modelId="{DF4FCF0E-B88E-3B41-95C1-70E5F5F75985}" type="pres">
      <dgm:prSet presAssocID="{E9C0BAA1-B46A-E445-98F2-C8F746A2F733}" presName="parAndChSpace" presStyleCnt="0"/>
      <dgm:spPr/>
    </dgm:pt>
    <dgm:pt modelId="{FDCC1AFB-AA8B-BD41-848F-ED5DAD20D70F}" type="pres">
      <dgm:prSet presAssocID="{47C44B2C-3825-DC4E-A815-0FEB1C3A69E8}" presName="parAndChTx" presStyleLbl="node1" presStyleIdx="1" presStyleCnt="10">
        <dgm:presLayoutVars>
          <dgm:bulletEnabled val="1"/>
        </dgm:presLayoutVars>
      </dgm:prSet>
      <dgm:spPr/>
    </dgm:pt>
    <dgm:pt modelId="{DFAC69DC-D78F-7847-959D-6E4DC4D9DC68}" type="pres">
      <dgm:prSet presAssocID="{535A3D0D-897A-8F49-9A0F-71590EFF5577}" presName="parAndChSpace" presStyleCnt="0"/>
      <dgm:spPr/>
    </dgm:pt>
    <dgm:pt modelId="{4FDD2A05-521C-C14D-B673-3CDF111A7469}" type="pres">
      <dgm:prSet presAssocID="{4F367343-1C7D-194F-A9FC-5C55ADFFF171}" presName="parAndChTx" presStyleLbl="node1" presStyleIdx="2" presStyleCnt="10" custScaleX="110734">
        <dgm:presLayoutVars>
          <dgm:bulletEnabled val="1"/>
        </dgm:presLayoutVars>
      </dgm:prSet>
      <dgm:spPr/>
    </dgm:pt>
    <dgm:pt modelId="{599BD162-7E22-604F-8481-F64381DC4C73}" type="pres">
      <dgm:prSet presAssocID="{ED9EC79E-48B5-8346-952C-3E35DA984904}" presName="parAndChSpace" presStyleCnt="0"/>
      <dgm:spPr/>
    </dgm:pt>
    <dgm:pt modelId="{8304D4CC-9C4F-2C4F-9033-B5517CC8DEA2}" type="pres">
      <dgm:prSet presAssocID="{F59EA08F-04DA-4C42-BEA1-81A5F975458C}" presName="parAndChTx" presStyleLbl="node1" presStyleIdx="3" presStyleCnt="10" custScaleX="104843">
        <dgm:presLayoutVars>
          <dgm:bulletEnabled val="1"/>
        </dgm:presLayoutVars>
      </dgm:prSet>
      <dgm:spPr/>
    </dgm:pt>
    <dgm:pt modelId="{3B41584E-F4AC-F14E-BFAD-7AD7C3017AD2}" type="pres">
      <dgm:prSet presAssocID="{E28D4145-D9B2-684C-9DF8-2B0400A5CEEE}" presName="parAndChSpace" presStyleCnt="0"/>
      <dgm:spPr/>
    </dgm:pt>
    <dgm:pt modelId="{A9F85B9A-39A5-1C43-847B-E4DCDA13546A}" type="pres">
      <dgm:prSet presAssocID="{73382B29-DB6C-CB44-826D-6A4EB53C38F8}" presName="parAndChTx" presStyleLbl="node1" presStyleIdx="4" presStyleCnt="10">
        <dgm:presLayoutVars>
          <dgm:bulletEnabled val="1"/>
        </dgm:presLayoutVars>
      </dgm:prSet>
      <dgm:spPr/>
    </dgm:pt>
    <dgm:pt modelId="{A28EFE0D-5669-0645-9BB6-0360012DBE7B}" type="pres">
      <dgm:prSet presAssocID="{6C7AC4B9-8908-654B-A5C7-468E09B7F32A}" presName="parAndChSpace" presStyleCnt="0"/>
      <dgm:spPr/>
    </dgm:pt>
    <dgm:pt modelId="{9099B7D9-4D0E-1F4B-A171-0C8E0FE9FB10}" type="pres">
      <dgm:prSet presAssocID="{539CF1AE-091A-9E42-91E9-BF32F1806D7C}" presName="parAndChTx" presStyleLbl="node1" presStyleIdx="5" presStyleCnt="10" custScaleX="88893">
        <dgm:presLayoutVars>
          <dgm:bulletEnabled val="1"/>
        </dgm:presLayoutVars>
      </dgm:prSet>
      <dgm:spPr/>
    </dgm:pt>
    <dgm:pt modelId="{7F9B03D3-C468-3846-8278-C12A7E89EC26}" type="pres">
      <dgm:prSet presAssocID="{0B4994DA-2965-5C4E-A230-BEEFFC5E34FB}" presName="parAndChSpace" presStyleCnt="0"/>
      <dgm:spPr/>
    </dgm:pt>
    <dgm:pt modelId="{779BCBE9-E18A-8F47-AB41-60552C80B71F}" type="pres">
      <dgm:prSet presAssocID="{7403EDEC-6DFF-BA49-A131-E8DEAE4C732A}" presName="parAndChTx" presStyleLbl="node1" presStyleIdx="6" presStyleCnt="10" custScaleX="108865">
        <dgm:presLayoutVars>
          <dgm:bulletEnabled val="1"/>
        </dgm:presLayoutVars>
      </dgm:prSet>
      <dgm:spPr/>
    </dgm:pt>
    <dgm:pt modelId="{6EBE19FE-0B19-A04C-91DB-10446FBBEFBF}" type="pres">
      <dgm:prSet presAssocID="{06BAD4F0-9EAC-6245-AEA0-B579D81AB088}" presName="parAndChSpace" presStyleCnt="0"/>
      <dgm:spPr/>
    </dgm:pt>
    <dgm:pt modelId="{58D402B0-DA92-794A-AB50-302D170B0D1A}" type="pres">
      <dgm:prSet presAssocID="{F8C0056E-9A9C-5043-8A4E-CBE2565055C2}" presName="parAndChTx" presStyleLbl="node1" presStyleIdx="7" presStyleCnt="10">
        <dgm:presLayoutVars>
          <dgm:bulletEnabled val="1"/>
        </dgm:presLayoutVars>
      </dgm:prSet>
      <dgm:spPr/>
    </dgm:pt>
    <dgm:pt modelId="{0336C769-4013-B04F-BAEE-F20D4F986113}" type="pres">
      <dgm:prSet presAssocID="{34B15AB4-960E-F340-9CE7-265437550CD4}" presName="parAndChSpace" presStyleCnt="0"/>
      <dgm:spPr/>
    </dgm:pt>
    <dgm:pt modelId="{4F620BF1-14F2-0544-BB46-0216FD204832}" type="pres">
      <dgm:prSet presAssocID="{0B87245E-CCA6-474C-825D-8FF56CAF5E54}" presName="parAndChTx" presStyleLbl="node1" presStyleIdx="8" presStyleCnt="10" custLinFactNeighborX="3681" custLinFactNeighborY="0">
        <dgm:presLayoutVars>
          <dgm:bulletEnabled val="1"/>
        </dgm:presLayoutVars>
      </dgm:prSet>
      <dgm:spPr/>
    </dgm:pt>
    <dgm:pt modelId="{8EEC45DE-897D-204F-90DE-DF0019BEFE64}" type="pres">
      <dgm:prSet presAssocID="{653384C8-3321-7F4F-A179-D0A889352B87}" presName="parAndChSpace" presStyleCnt="0"/>
      <dgm:spPr/>
    </dgm:pt>
    <dgm:pt modelId="{4D0D3A5A-DE73-A749-85C7-7B8207B2FC61}" type="pres">
      <dgm:prSet presAssocID="{D3B47285-BA39-184B-823C-F065ADA55E6C}" presName="parAndChTx" presStyleLbl="node1" presStyleIdx="9" presStyleCnt="10">
        <dgm:presLayoutVars>
          <dgm:bulletEnabled val="1"/>
        </dgm:presLayoutVars>
      </dgm:prSet>
      <dgm:spPr/>
    </dgm:pt>
  </dgm:ptLst>
  <dgm:cxnLst>
    <dgm:cxn modelId="{7FEDD910-7C45-8D42-9DA8-1CCAC0E8814F}" type="presOf" srcId="{539CF1AE-091A-9E42-91E9-BF32F1806D7C}" destId="{9099B7D9-4D0E-1F4B-A171-0C8E0FE9FB10}" srcOrd="0" destOrd="0" presId="urn:microsoft.com/office/officeart/2005/8/layout/hChevron3"/>
    <dgm:cxn modelId="{C0EA6C25-EEBC-E44E-8FBB-689D5CEDEF0F}" type="presOf" srcId="{D3B47285-BA39-184B-823C-F065ADA55E6C}" destId="{4D0D3A5A-DE73-A749-85C7-7B8207B2FC61}" srcOrd="0" destOrd="0" presId="urn:microsoft.com/office/officeart/2005/8/layout/hChevron3"/>
    <dgm:cxn modelId="{686C0B29-9A2F-D148-86A3-69DC2B11E382}" type="presOf" srcId="{54C045DC-0BCB-FF42-9776-1EC740A742E5}" destId="{2747A1E3-9DC8-894F-AE42-203CAF1BADFD}" srcOrd="0" destOrd="0" presId="urn:microsoft.com/office/officeart/2005/8/layout/hChevron3"/>
    <dgm:cxn modelId="{17AC0C30-7681-5648-9E45-60F3F8F805A0}" srcId="{54C045DC-0BCB-FF42-9776-1EC740A742E5}" destId="{4E0519ED-1765-3446-A5BC-0B5E47AE9F9E}" srcOrd="0" destOrd="0" parTransId="{DEA6F206-9508-7E4C-9D6E-226906CFD83D}" sibTransId="{E9C0BAA1-B46A-E445-98F2-C8F746A2F733}"/>
    <dgm:cxn modelId="{ABDFCA3C-A2E3-9E4F-A6C0-2718036ABE9E}" type="presOf" srcId="{4F367343-1C7D-194F-A9FC-5C55ADFFF171}" destId="{4FDD2A05-521C-C14D-B673-3CDF111A7469}" srcOrd="0" destOrd="0" presId="urn:microsoft.com/office/officeart/2005/8/layout/hChevron3"/>
    <dgm:cxn modelId="{1F7B3156-40EF-8949-844D-BBE7D97E0178}" type="presOf" srcId="{4E0519ED-1765-3446-A5BC-0B5E47AE9F9E}" destId="{AE2A4639-A0CF-DA4D-BC92-5767FD7A41AB}" srcOrd="0" destOrd="0" presId="urn:microsoft.com/office/officeart/2005/8/layout/hChevron3"/>
    <dgm:cxn modelId="{DFD01659-14C1-7346-9EE7-E498A977D5B3}" type="presOf" srcId="{F8C0056E-9A9C-5043-8A4E-CBE2565055C2}" destId="{58D402B0-DA92-794A-AB50-302D170B0D1A}" srcOrd="0" destOrd="0" presId="urn:microsoft.com/office/officeart/2005/8/layout/hChevron3"/>
    <dgm:cxn modelId="{7B932180-6F78-2F4A-984D-FAAAF91EF569}" type="presOf" srcId="{1728CDA0-CDA8-3F41-9A8E-586E1D63F606}" destId="{AE2A4639-A0CF-DA4D-BC92-5767FD7A41AB}" srcOrd="0" destOrd="1" presId="urn:microsoft.com/office/officeart/2005/8/layout/hChevron3"/>
    <dgm:cxn modelId="{670ECA81-7BF2-544B-9D2C-562D32961C9E}" srcId="{54C045DC-0BCB-FF42-9776-1EC740A742E5}" destId="{73382B29-DB6C-CB44-826D-6A4EB53C38F8}" srcOrd="4" destOrd="0" parTransId="{A8DFCB25-8B22-0845-B1F5-EF63F7051682}" sibTransId="{6C7AC4B9-8908-654B-A5C7-468E09B7F32A}"/>
    <dgm:cxn modelId="{E8CA8787-A572-074B-AA28-11AD2FD74DF2}" srcId="{54C045DC-0BCB-FF42-9776-1EC740A742E5}" destId="{47C44B2C-3825-DC4E-A815-0FEB1C3A69E8}" srcOrd="1" destOrd="0" parTransId="{142E7DE2-56D3-F148-AFC9-D7E11AA284AC}" sibTransId="{535A3D0D-897A-8F49-9A0F-71590EFF5577}"/>
    <dgm:cxn modelId="{1062C38E-4873-A64F-9367-92D323194607}" type="presOf" srcId="{73382B29-DB6C-CB44-826D-6A4EB53C38F8}" destId="{A9F85B9A-39A5-1C43-847B-E4DCDA13546A}" srcOrd="0" destOrd="0" presId="urn:microsoft.com/office/officeart/2005/8/layout/hChevron3"/>
    <dgm:cxn modelId="{52B2BF90-2577-894E-808E-338DE93155CC}" type="presOf" srcId="{7403EDEC-6DFF-BA49-A131-E8DEAE4C732A}" destId="{779BCBE9-E18A-8F47-AB41-60552C80B71F}" srcOrd="0" destOrd="0" presId="urn:microsoft.com/office/officeart/2005/8/layout/hChevron3"/>
    <dgm:cxn modelId="{BA548E94-D1F8-3245-BEB8-81E9E9F8B924}" srcId="{54C045DC-0BCB-FF42-9776-1EC740A742E5}" destId="{F8C0056E-9A9C-5043-8A4E-CBE2565055C2}" srcOrd="7" destOrd="0" parTransId="{4208A468-7012-8240-B4B0-2A9FB4E52526}" sibTransId="{34B15AB4-960E-F340-9CE7-265437550CD4}"/>
    <dgm:cxn modelId="{36100B95-3A16-B742-A208-D6F3C7FACC7C}" srcId="{4E0519ED-1765-3446-A5BC-0B5E47AE9F9E}" destId="{1728CDA0-CDA8-3F41-9A8E-586E1D63F606}" srcOrd="0" destOrd="0" parTransId="{1843DD3F-5B1C-A44B-9C0F-4A95990F1DFD}" sibTransId="{838BC100-EFFD-0046-86B2-F11C82F238AA}"/>
    <dgm:cxn modelId="{F4B24096-2427-5D4C-BF2F-F68D01099CCC}" srcId="{54C045DC-0BCB-FF42-9776-1EC740A742E5}" destId="{539CF1AE-091A-9E42-91E9-BF32F1806D7C}" srcOrd="5" destOrd="0" parTransId="{3F55BA57-25B9-B144-8BC1-D2DBB1C1D25F}" sibTransId="{0B4994DA-2965-5C4E-A230-BEEFFC5E34FB}"/>
    <dgm:cxn modelId="{1A47969E-586E-FB43-B896-91F932031463}" type="presOf" srcId="{47C44B2C-3825-DC4E-A815-0FEB1C3A69E8}" destId="{FDCC1AFB-AA8B-BD41-848F-ED5DAD20D70F}" srcOrd="0" destOrd="0" presId="urn:microsoft.com/office/officeart/2005/8/layout/hChevron3"/>
    <dgm:cxn modelId="{51BE28B5-5430-3548-9540-239A455E5930}" srcId="{54C045DC-0BCB-FF42-9776-1EC740A742E5}" destId="{4F367343-1C7D-194F-A9FC-5C55ADFFF171}" srcOrd="2" destOrd="0" parTransId="{A4839491-32F3-2547-A2D6-FEC30C3F45E0}" sibTransId="{ED9EC79E-48B5-8346-952C-3E35DA984904}"/>
    <dgm:cxn modelId="{942023C0-ABB2-424E-9893-96021A194A33}" srcId="{54C045DC-0BCB-FF42-9776-1EC740A742E5}" destId="{F59EA08F-04DA-4C42-BEA1-81A5F975458C}" srcOrd="3" destOrd="0" parTransId="{B488098F-3B4D-EE4D-8482-13D57C49CF50}" sibTransId="{E28D4145-D9B2-684C-9DF8-2B0400A5CEEE}"/>
    <dgm:cxn modelId="{9636EFCB-D087-5142-A9D9-4382A9D42A50}" srcId="{54C045DC-0BCB-FF42-9776-1EC740A742E5}" destId="{7403EDEC-6DFF-BA49-A131-E8DEAE4C732A}" srcOrd="6" destOrd="0" parTransId="{8736B9EB-9FC1-804E-9355-A16310EA35C3}" sibTransId="{06BAD4F0-9EAC-6245-AEA0-B579D81AB088}"/>
    <dgm:cxn modelId="{89F242D8-8B5B-334C-BB3A-96DA6A95D45E}" srcId="{54C045DC-0BCB-FF42-9776-1EC740A742E5}" destId="{0B87245E-CCA6-474C-825D-8FF56CAF5E54}" srcOrd="8" destOrd="0" parTransId="{343CAE83-453F-1540-887B-B9594525024F}" sibTransId="{653384C8-3321-7F4F-A179-D0A889352B87}"/>
    <dgm:cxn modelId="{0284D4DC-27B0-6D4D-A01D-F3FB93762CF8}" type="presOf" srcId="{0B87245E-CCA6-474C-825D-8FF56CAF5E54}" destId="{4F620BF1-14F2-0544-BB46-0216FD204832}" srcOrd="0" destOrd="0" presId="urn:microsoft.com/office/officeart/2005/8/layout/hChevron3"/>
    <dgm:cxn modelId="{58EBA5DE-33FD-7B47-9629-4F33BC9F62E1}" type="presOf" srcId="{F59EA08F-04DA-4C42-BEA1-81A5F975458C}" destId="{8304D4CC-9C4F-2C4F-9033-B5517CC8DEA2}" srcOrd="0" destOrd="0" presId="urn:microsoft.com/office/officeart/2005/8/layout/hChevron3"/>
    <dgm:cxn modelId="{0B0738F3-E9FE-BD46-BA1C-160B0DDD13BE}" srcId="{54C045DC-0BCB-FF42-9776-1EC740A742E5}" destId="{D3B47285-BA39-184B-823C-F065ADA55E6C}" srcOrd="9" destOrd="0" parTransId="{293ED63B-F186-0349-A688-5388682E253D}" sibTransId="{7E1C1690-9981-E44E-96B6-F8FCB477534A}"/>
    <dgm:cxn modelId="{A8DAAF6A-3A8F-FE4E-A155-A231B7F82971}" type="presParOf" srcId="{2747A1E3-9DC8-894F-AE42-203CAF1BADFD}" destId="{AE2A4639-A0CF-DA4D-BC92-5767FD7A41AB}" srcOrd="0" destOrd="0" presId="urn:microsoft.com/office/officeart/2005/8/layout/hChevron3"/>
    <dgm:cxn modelId="{D557A1F2-E217-1B4C-8EC2-EBB042306772}" type="presParOf" srcId="{2747A1E3-9DC8-894F-AE42-203CAF1BADFD}" destId="{DF4FCF0E-B88E-3B41-95C1-70E5F5F75985}" srcOrd="1" destOrd="0" presId="urn:microsoft.com/office/officeart/2005/8/layout/hChevron3"/>
    <dgm:cxn modelId="{FCE9F3D7-9C19-EE49-AFDF-A0DE39D79030}" type="presParOf" srcId="{2747A1E3-9DC8-894F-AE42-203CAF1BADFD}" destId="{FDCC1AFB-AA8B-BD41-848F-ED5DAD20D70F}" srcOrd="2" destOrd="0" presId="urn:microsoft.com/office/officeart/2005/8/layout/hChevron3"/>
    <dgm:cxn modelId="{C8158B14-DC61-144A-A4DD-F74B7C184A42}" type="presParOf" srcId="{2747A1E3-9DC8-894F-AE42-203CAF1BADFD}" destId="{DFAC69DC-D78F-7847-959D-6E4DC4D9DC68}" srcOrd="3" destOrd="0" presId="urn:microsoft.com/office/officeart/2005/8/layout/hChevron3"/>
    <dgm:cxn modelId="{93435714-58A6-7B4F-9BC6-C79D93ACC55C}" type="presParOf" srcId="{2747A1E3-9DC8-894F-AE42-203CAF1BADFD}" destId="{4FDD2A05-521C-C14D-B673-3CDF111A7469}" srcOrd="4" destOrd="0" presId="urn:microsoft.com/office/officeart/2005/8/layout/hChevron3"/>
    <dgm:cxn modelId="{C284E1DD-EC08-364B-9710-BAB33F692AE1}" type="presParOf" srcId="{2747A1E3-9DC8-894F-AE42-203CAF1BADFD}" destId="{599BD162-7E22-604F-8481-F64381DC4C73}" srcOrd="5" destOrd="0" presId="urn:microsoft.com/office/officeart/2005/8/layout/hChevron3"/>
    <dgm:cxn modelId="{6B60B5E2-B00A-1240-90A2-52395CE24F4A}" type="presParOf" srcId="{2747A1E3-9DC8-894F-AE42-203CAF1BADFD}" destId="{8304D4CC-9C4F-2C4F-9033-B5517CC8DEA2}" srcOrd="6" destOrd="0" presId="urn:microsoft.com/office/officeart/2005/8/layout/hChevron3"/>
    <dgm:cxn modelId="{BEB096E8-7A42-DB47-AB30-748EFB374062}" type="presParOf" srcId="{2747A1E3-9DC8-894F-AE42-203CAF1BADFD}" destId="{3B41584E-F4AC-F14E-BFAD-7AD7C3017AD2}" srcOrd="7" destOrd="0" presId="urn:microsoft.com/office/officeart/2005/8/layout/hChevron3"/>
    <dgm:cxn modelId="{D2A6133C-ACF1-A848-AB08-1B44B58BACCC}" type="presParOf" srcId="{2747A1E3-9DC8-894F-AE42-203CAF1BADFD}" destId="{A9F85B9A-39A5-1C43-847B-E4DCDA13546A}" srcOrd="8" destOrd="0" presId="urn:microsoft.com/office/officeart/2005/8/layout/hChevron3"/>
    <dgm:cxn modelId="{9434436F-A1F9-BB41-B937-0573E0B02C65}" type="presParOf" srcId="{2747A1E3-9DC8-894F-AE42-203CAF1BADFD}" destId="{A28EFE0D-5669-0645-9BB6-0360012DBE7B}" srcOrd="9" destOrd="0" presId="urn:microsoft.com/office/officeart/2005/8/layout/hChevron3"/>
    <dgm:cxn modelId="{72C1937A-B3A4-8E43-B657-6C68F1F53917}" type="presParOf" srcId="{2747A1E3-9DC8-894F-AE42-203CAF1BADFD}" destId="{9099B7D9-4D0E-1F4B-A171-0C8E0FE9FB10}" srcOrd="10" destOrd="0" presId="urn:microsoft.com/office/officeart/2005/8/layout/hChevron3"/>
    <dgm:cxn modelId="{3088B851-2895-6441-8C97-F045F24BBBEE}" type="presParOf" srcId="{2747A1E3-9DC8-894F-AE42-203CAF1BADFD}" destId="{7F9B03D3-C468-3846-8278-C12A7E89EC26}" srcOrd="11" destOrd="0" presId="urn:microsoft.com/office/officeart/2005/8/layout/hChevron3"/>
    <dgm:cxn modelId="{9C328A7E-C76E-E14B-B70C-95FD1CF75A19}" type="presParOf" srcId="{2747A1E3-9DC8-894F-AE42-203CAF1BADFD}" destId="{779BCBE9-E18A-8F47-AB41-60552C80B71F}" srcOrd="12" destOrd="0" presId="urn:microsoft.com/office/officeart/2005/8/layout/hChevron3"/>
    <dgm:cxn modelId="{75D65B48-6CF5-6A4E-86E5-BDFA19FB3B55}" type="presParOf" srcId="{2747A1E3-9DC8-894F-AE42-203CAF1BADFD}" destId="{6EBE19FE-0B19-A04C-91DB-10446FBBEFBF}" srcOrd="13" destOrd="0" presId="urn:microsoft.com/office/officeart/2005/8/layout/hChevron3"/>
    <dgm:cxn modelId="{41513784-6B06-6C49-BC1E-A40B7D5EE64F}" type="presParOf" srcId="{2747A1E3-9DC8-894F-AE42-203CAF1BADFD}" destId="{58D402B0-DA92-794A-AB50-302D170B0D1A}" srcOrd="14" destOrd="0" presId="urn:microsoft.com/office/officeart/2005/8/layout/hChevron3"/>
    <dgm:cxn modelId="{5B35B1A5-58D7-3E46-90B9-C0AA9DA0B893}" type="presParOf" srcId="{2747A1E3-9DC8-894F-AE42-203CAF1BADFD}" destId="{0336C769-4013-B04F-BAEE-F20D4F986113}" srcOrd="15" destOrd="0" presId="urn:microsoft.com/office/officeart/2005/8/layout/hChevron3"/>
    <dgm:cxn modelId="{53D0364C-D18B-3542-9D12-19BD2ABF4728}" type="presParOf" srcId="{2747A1E3-9DC8-894F-AE42-203CAF1BADFD}" destId="{4F620BF1-14F2-0544-BB46-0216FD204832}" srcOrd="16" destOrd="0" presId="urn:microsoft.com/office/officeart/2005/8/layout/hChevron3"/>
    <dgm:cxn modelId="{B985DF7C-9D6E-F342-8D78-886CE0A5D6DB}" type="presParOf" srcId="{2747A1E3-9DC8-894F-AE42-203CAF1BADFD}" destId="{8EEC45DE-897D-204F-90DE-DF0019BEFE64}" srcOrd="17" destOrd="0" presId="urn:microsoft.com/office/officeart/2005/8/layout/hChevron3"/>
    <dgm:cxn modelId="{CF9F922D-D4A3-D946-939F-DF5113847D1F}" type="presParOf" srcId="{2747A1E3-9DC8-894F-AE42-203CAF1BADFD}" destId="{4D0D3A5A-DE73-A749-85C7-7B8207B2FC61}" srcOrd="18" destOrd="0" presId="urn:microsoft.com/office/officeart/2005/8/layout/hChevron3"/>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2A4639-A0CF-DA4D-BC92-5767FD7A41AB}">
      <dsp:nvSpPr>
        <dsp:cNvPr id="0" name=""/>
        <dsp:cNvSpPr/>
      </dsp:nvSpPr>
      <dsp:spPr>
        <a:xfrm>
          <a:off x="280" y="150148"/>
          <a:ext cx="549040" cy="538460"/>
        </a:xfrm>
        <a:prstGeom prst="homePlate">
          <a:avLst>
            <a:gd name="adj" fmla="val 25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745" tIns="91440" rIns="94978" bIns="12700" numCol="1" spcCol="1270" anchor="t" anchorCtr="0">
          <a:noAutofit/>
        </a:bodyPr>
        <a:lstStyle/>
        <a:p>
          <a:pPr marL="0" lvl="0" indent="0" algn="l" defTabSz="222250">
            <a:lnSpc>
              <a:spcPct val="90000"/>
            </a:lnSpc>
            <a:spcBef>
              <a:spcPct val="0"/>
            </a:spcBef>
            <a:spcAft>
              <a:spcPct val="35000"/>
            </a:spcAft>
            <a:buNone/>
          </a:pPr>
          <a:r>
            <a:rPr lang="en-US" sz="500" kern="1200" baseline="0"/>
            <a:t>ELIGIBLE VOTERS LIST and  ELECTION DEFINITION (EDF)</a:t>
          </a:r>
        </a:p>
        <a:p>
          <a:pPr marL="57150" lvl="1" indent="-57150" algn="l" defTabSz="177800">
            <a:lnSpc>
              <a:spcPct val="90000"/>
            </a:lnSpc>
            <a:spcBef>
              <a:spcPct val="0"/>
            </a:spcBef>
            <a:spcAft>
              <a:spcPct val="15000"/>
            </a:spcAft>
            <a:buChar char="•"/>
          </a:pPr>
          <a:endParaRPr lang="en-US" sz="400" kern="1200"/>
        </a:p>
      </dsp:txBody>
      <dsp:txXfrm>
        <a:off x="280" y="150148"/>
        <a:ext cx="481733" cy="538460"/>
      </dsp:txXfrm>
    </dsp:sp>
    <dsp:sp modelId="{FDCC1AFB-AA8B-BD41-848F-ED5DAD20D70F}">
      <dsp:nvSpPr>
        <dsp:cNvPr id="0" name=""/>
        <dsp:cNvSpPr/>
      </dsp:nvSpPr>
      <dsp:spPr>
        <a:xfrm>
          <a:off x="415157" y="145264"/>
          <a:ext cx="673075" cy="538460"/>
        </a:xfrm>
        <a:prstGeom prst="chevron">
          <a:avLst>
            <a:gd name="adj" fmla="val 2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745" tIns="12700" rIns="23745" bIns="12700" numCol="1" spcCol="1270" anchor="ctr" anchorCtr="0">
          <a:noAutofit/>
        </a:bodyPr>
        <a:lstStyle/>
        <a:p>
          <a:pPr marL="0" lvl="0" indent="0" algn="ctr" defTabSz="222250">
            <a:lnSpc>
              <a:spcPct val="90000"/>
            </a:lnSpc>
            <a:spcBef>
              <a:spcPct val="0"/>
            </a:spcBef>
            <a:spcAft>
              <a:spcPct val="35000"/>
            </a:spcAft>
            <a:buNone/>
          </a:pPr>
          <a:r>
            <a:rPr lang="en-US" sz="500" b="1" kern="1200"/>
            <a:t>LEO posts electronic </a:t>
          </a:r>
          <a:r>
            <a:rPr lang="en-US" sz="550" b="1" kern="1200" baseline="0"/>
            <a:t>ballots</a:t>
          </a:r>
          <a:endParaRPr lang="en-US" sz="500" b="1" kern="1200"/>
        </a:p>
      </dsp:txBody>
      <dsp:txXfrm>
        <a:off x="549772" y="145264"/>
        <a:ext cx="403845" cy="538460"/>
      </dsp:txXfrm>
    </dsp:sp>
    <dsp:sp modelId="{4FDD2A05-521C-C14D-B673-3CDF111A7469}">
      <dsp:nvSpPr>
        <dsp:cNvPr id="0" name=""/>
        <dsp:cNvSpPr/>
      </dsp:nvSpPr>
      <dsp:spPr>
        <a:xfrm>
          <a:off x="953617" y="145264"/>
          <a:ext cx="745323" cy="538460"/>
        </a:xfrm>
        <a:prstGeom prst="chevron">
          <a:avLst>
            <a:gd name="adj" fmla="val 2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745" tIns="15240" rIns="23745" bIns="15240" numCol="1" spcCol="1270" anchor="ctr" anchorCtr="0">
          <a:noAutofit/>
        </a:bodyPr>
        <a:lstStyle/>
        <a:p>
          <a:pPr marL="0" lvl="0" indent="0" algn="ctr" defTabSz="244475">
            <a:lnSpc>
              <a:spcPct val="90000"/>
            </a:lnSpc>
            <a:spcBef>
              <a:spcPct val="0"/>
            </a:spcBef>
            <a:spcAft>
              <a:spcPct val="35000"/>
            </a:spcAft>
            <a:buNone/>
          </a:pPr>
          <a:r>
            <a:rPr lang="en-US" sz="550" b="1" kern="1200" baseline="0"/>
            <a:t>Voter is authenticated</a:t>
          </a:r>
        </a:p>
      </dsp:txBody>
      <dsp:txXfrm>
        <a:off x="1088232" y="145264"/>
        <a:ext cx="476093" cy="538460"/>
      </dsp:txXfrm>
    </dsp:sp>
    <dsp:sp modelId="{8304D4CC-9C4F-2C4F-9033-B5517CC8DEA2}">
      <dsp:nvSpPr>
        <dsp:cNvPr id="0" name=""/>
        <dsp:cNvSpPr/>
      </dsp:nvSpPr>
      <dsp:spPr>
        <a:xfrm>
          <a:off x="1564325" y="145264"/>
          <a:ext cx="705672" cy="538460"/>
        </a:xfrm>
        <a:prstGeom prst="chevron">
          <a:avLst>
            <a:gd name="adj" fmla="val 2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745" tIns="15240" rIns="23745" bIns="15240" numCol="1" spcCol="1270" anchor="ctr" anchorCtr="0">
          <a:noAutofit/>
        </a:bodyPr>
        <a:lstStyle/>
        <a:p>
          <a:pPr marL="0" lvl="0" indent="0" algn="ctr" defTabSz="244475">
            <a:lnSpc>
              <a:spcPct val="90000"/>
            </a:lnSpc>
            <a:spcBef>
              <a:spcPct val="0"/>
            </a:spcBef>
            <a:spcAft>
              <a:spcPct val="35000"/>
            </a:spcAft>
            <a:buNone/>
          </a:pPr>
          <a:r>
            <a:rPr lang="en-US" sz="550" b="1" kern="1200" baseline="0"/>
            <a:t>Voter receives ballot electronically</a:t>
          </a:r>
        </a:p>
      </dsp:txBody>
      <dsp:txXfrm>
        <a:off x="1698940" y="145264"/>
        <a:ext cx="436442" cy="538460"/>
      </dsp:txXfrm>
    </dsp:sp>
    <dsp:sp modelId="{A9F85B9A-39A5-1C43-847B-E4DCDA13546A}">
      <dsp:nvSpPr>
        <dsp:cNvPr id="0" name=""/>
        <dsp:cNvSpPr/>
      </dsp:nvSpPr>
      <dsp:spPr>
        <a:xfrm>
          <a:off x="2135382" y="145264"/>
          <a:ext cx="673075" cy="538460"/>
        </a:xfrm>
        <a:prstGeom prst="chevron">
          <a:avLst>
            <a:gd name="adj" fmla="val 2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745" tIns="12700" rIns="23745" bIns="12700" numCol="1" spcCol="1270" anchor="ctr" anchorCtr="0">
          <a:noAutofit/>
        </a:bodyPr>
        <a:lstStyle/>
        <a:p>
          <a:pPr marL="0" lvl="0" indent="0" algn="ctr" defTabSz="222250">
            <a:lnSpc>
              <a:spcPct val="90000"/>
            </a:lnSpc>
            <a:spcBef>
              <a:spcPct val="0"/>
            </a:spcBef>
            <a:spcAft>
              <a:spcPct val="35000"/>
            </a:spcAft>
            <a:buNone/>
          </a:pPr>
          <a:r>
            <a:rPr lang="en-US" sz="500" b="1" kern="1200"/>
            <a:t>Voter marks ballot on </a:t>
          </a:r>
          <a:r>
            <a:rPr lang="en-US" sz="550" b="1" kern="1200" baseline="0"/>
            <a:t>personal elctronic device</a:t>
          </a:r>
          <a:endParaRPr lang="en-US" sz="500" b="1" kern="1200"/>
        </a:p>
      </dsp:txBody>
      <dsp:txXfrm>
        <a:off x="2269997" y="145264"/>
        <a:ext cx="403845" cy="538460"/>
      </dsp:txXfrm>
    </dsp:sp>
    <dsp:sp modelId="{9099B7D9-4D0E-1F4B-A171-0C8E0FE9FB10}">
      <dsp:nvSpPr>
        <dsp:cNvPr id="0" name=""/>
        <dsp:cNvSpPr/>
      </dsp:nvSpPr>
      <dsp:spPr>
        <a:xfrm>
          <a:off x="2673842" y="145264"/>
          <a:ext cx="598316" cy="538460"/>
        </a:xfrm>
        <a:prstGeom prst="chevron">
          <a:avLst>
            <a:gd name="adj" fmla="val 2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745" tIns="15240" rIns="23745" bIns="15240" numCol="1" spcCol="1270" anchor="ctr" anchorCtr="0">
          <a:noAutofit/>
        </a:bodyPr>
        <a:lstStyle/>
        <a:p>
          <a:pPr marL="0" lvl="0" indent="0" algn="ctr" defTabSz="244475">
            <a:lnSpc>
              <a:spcPct val="90000"/>
            </a:lnSpc>
            <a:spcBef>
              <a:spcPct val="0"/>
            </a:spcBef>
            <a:spcAft>
              <a:spcPct val="35000"/>
            </a:spcAft>
            <a:buNone/>
          </a:pPr>
          <a:r>
            <a:rPr lang="en-US" sz="550" b="1" kern="1200" baseline="0"/>
            <a:t>Voter signs affidavit</a:t>
          </a:r>
        </a:p>
      </dsp:txBody>
      <dsp:txXfrm>
        <a:off x="2808457" y="145264"/>
        <a:ext cx="329086" cy="538460"/>
      </dsp:txXfrm>
    </dsp:sp>
    <dsp:sp modelId="{779BCBE9-E18A-8F47-AB41-60552C80B71F}">
      <dsp:nvSpPr>
        <dsp:cNvPr id="0" name=""/>
        <dsp:cNvSpPr/>
      </dsp:nvSpPr>
      <dsp:spPr>
        <a:xfrm>
          <a:off x="3137544" y="145264"/>
          <a:ext cx="732743" cy="538460"/>
        </a:xfrm>
        <a:prstGeom prst="chevron">
          <a:avLst>
            <a:gd name="adj" fmla="val 2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745" tIns="15240" rIns="23745" bIns="15240" numCol="1" spcCol="1270" anchor="ctr" anchorCtr="0">
          <a:noAutofit/>
        </a:bodyPr>
        <a:lstStyle/>
        <a:p>
          <a:pPr marL="0" lvl="0" indent="0" algn="ctr" defTabSz="244475">
            <a:lnSpc>
              <a:spcPct val="90000"/>
            </a:lnSpc>
            <a:spcBef>
              <a:spcPct val="0"/>
            </a:spcBef>
            <a:spcAft>
              <a:spcPct val="35000"/>
            </a:spcAft>
            <a:buNone/>
          </a:pPr>
          <a:r>
            <a:rPr lang="en-US" sz="550" b="1" i="0" kern="1200" baseline="0"/>
            <a:t>Both are returned electronically to LEO</a:t>
          </a:r>
        </a:p>
      </dsp:txBody>
      <dsp:txXfrm>
        <a:off x="3272159" y="145264"/>
        <a:ext cx="463513" cy="538460"/>
      </dsp:txXfrm>
    </dsp:sp>
    <dsp:sp modelId="{58D402B0-DA92-794A-AB50-302D170B0D1A}">
      <dsp:nvSpPr>
        <dsp:cNvPr id="0" name=""/>
        <dsp:cNvSpPr/>
      </dsp:nvSpPr>
      <dsp:spPr>
        <a:xfrm>
          <a:off x="3735672" y="145264"/>
          <a:ext cx="673075" cy="538460"/>
        </a:xfrm>
        <a:prstGeom prst="chevron">
          <a:avLst>
            <a:gd name="adj" fmla="val 2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745" tIns="15240" rIns="23745" bIns="15240" numCol="1" spcCol="1270" anchor="ctr" anchorCtr="0">
          <a:noAutofit/>
        </a:bodyPr>
        <a:lstStyle/>
        <a:p>
          <a:pPr marL="0" lvl="0" indent="0" algn="ctr" defTabSz="244475">
            <a:lnSpc>
              <a:spcPct val="90000"/>
            </a:lnSpc>
            <a:spcBef>
              <a:spcPct val="0"/>
            </a:spcBef>
            <a:spcAft>
              <a:spcPct val="35000"/>
            </a:spcAft>
            <a:buNone/>
          </a:pPr>
          <a:r>
            <a:rPr lang="en-US" sz="550" b="1" kern="1200"/>
            <a:t>LEO approves affidavit (to accept ballot)</a:t>
          </a:r>
        </a:p>
      </dsp:txBody>
      <dsp:txXfrm>
        <a:off x="3870287" y="145264"/>
        <a:ext cx="403845" cy="538460"/>
      </dsp:txXfrm>
    </dsp:sp>
    <dsp:sp modelId="{4F620BF1-14F2-0544-BB46-0216FD204832}">
      <dsp:nvSpPr>
        <dsp:cNvPr id="0" name=""/>
        <dsp:cNvSpPr/>
      </dsp:nvSpPr>
      <dsp:spPr>
        <a:xfrm>
          <a:off x="4279088" y="145264"/>
          <a:ext cx="673075" cy="538460"/>
        </a:xfrm>
        <a:prstGeom prst="chevron">
          <a:avLst>
            <a:gd name="adj" fmla="val 25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745" tIns="12700" rIns="23745" bIns="12700" numCol="1" spcCol="1270" anchor="ctr" anchorCtr="0">
          <a:noAutofit/>
        </a:bodyPr>
        <a:lstStyle/>
        <a:p>
          <a:pPr marL="0" lvl="0" indent="0" algn="ctr" defTabSz="222250">
            <a:lnSpc>
              <a:spcPct val="90000"/>
            </a:lnSpc>
            <a:spcBef>
              <a:spcPct val="0"/>
            </a:spcBef>
            <a:spcAft>
              <a:spcPct val="35000"/>
            </a:spcAft>
            <a:buNone/>
          </a:pPr>
          <a:r>
            <a:rPr lang="en-US" sz="500" b="1" kern="1200"/>
            <a:t>LEO prints (or exports) </a:t>
          </a:r>
          <a:r>
            <a:rPr lang="en-US" sz="550" b="1" kern="1200" baseline="0"/>
            <a:t>ballots</a:t>
          </a:r>
          <a:r>
            <a:rPr lang="en-US" sz="500" b="1" kern="1200"/>
            <a:t> for tabulation</a:t>
          </a:r>
        </a:p>
      </dsp:txBody>
      <dsp:txXfrm>
        <a:off x="4413703" y="145264"/>
        <a:ext cx="403845" cy="538460"/>
      </dsp:txXfrm>
    </dsp:sp>
    <dsp:sp modelId="{4D0D3A5A-DE73-A749-85C7-7B8207B2FC61}">
      <dsp:nvSpPr>
        <dsp:cNvPr id="0" name=""/>
        <dsp:cNvSpPr/>
      </dsp:nvSpPr>
      <dsp:spPr>
        <a:xfrm>
          <a:off x="4812593" y="145264"/>
          <a:ext cx="673075" cy="538460"/>
        </a:xfrm>
        <a:prstGeom prst="chevron">
          <a:avLst>
            <a:gd name="adj" fmla="val 25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745" tIns="12700" rIns="23745" bIns="12700" numCol="1" spcCol="1270" anchor="ctr" anchorCtr="0">
          <a:noAutofit/>
        </a:bodyPr>
        <a:lstStyle/>
        <a:p>
          <a:pPr marL="0" lvl="0" indent="0" algn="ctr" defTabSz="222250">
            <a:lnSpc>
              <a:spcPct val="90000"/>
            </a:lnSpc>
            <a:spcBef>
              <a:spcPct val="0"/>
            </a:spcBef>
            <a:spcAft>
              <a:spcPct val="35000"/>
            </a:spcAft>
            <a:buNone/>
          </a:pPr>
          <a:r>
            <a:rPr lang="en-US" sz="500" kern="1200"/>
            <a:t>TABULATION and REPORTING</a:t>
          </a:r>
        </a:p>
      </dsp:txBody>
      <dsp:txXfrm>
        <a:off x="4947208" y="145264"/>
        <a:ext cx="403845" cy="53846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2F40E-E114-4B44-9E65-1C71FA97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5696</Words>
  <Characters>32186</Characters>
  <Application>Microsoft Office Word</Application>
  <DocSecurity>0</DocSecurity>
  <Lines>731</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Dache</dc:creator>
  <cp:keywords/>
  <dc:description/>
  <cp:lastModifiedBy>Gerard Dache</cp:lastModifiedBy>
  <cp:revision>6</cp:revision>
  <cp:lastPrinted>2022-03-22T16:10:00Z</cp:lastPrinted>
  <dcterms:created xsi:type="dcterms:W3CDTF">2022-03-29T15:19:00Z</dcterms:created>
  <dcterms:modified xsi:type="dcterms:W3CDTF">2022-03-29T16:48:00Z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0.04</vt:lpwstr>
  </property>
  <property fmtid="{D5CDD505-2E9C-101B-9397-08002B2CF9AE}" pid="3" name="Date">
    <vt:lpwstr>March 29, 2022</vt:lpwstr>
  </property>
</Properties>
</file>